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600" w:lineRule="exact"/>
        <w:rPr>
          <w:rFonts w:hint="eastAsia" w:ascii="黑体" w:hAnsi="黑体" w:eastAsia="黑体" w:cs="黑体"/>
          <w:color w:val="000000"/>
          <w:sz w:val="32"/>
          <w:shd w:val="clear" w:color="auto" w:fill="FFFFFF"/>
          <w:lang w:eastAsia="zh-CN"/>
        </w:rPr>
      </w:pPr>
    </w:p>
    <w:p>
      <w:pPr>
        <w:pStyle w:val="2"/>
        <w:rPr>
          <w:rFonts w:hint="eastAsia"/>
          <w:lang w:eastAsia="zh-CN"/>
        </w:rPr>
      </w:pPr>
    </w:p>
    <w:p>
      <w:pPr>
        <w:shd w:val="solid" w:color="FFFFFF" w:fill="auto"/>
        <w:autoSpaceDN w:val="0"/>
        <w:spacing w:line="600" w:lineRule="exact"/>
        <w:rPr>
          <w:rFonts w:hint="eastAsia" w:ascii="黑体" w:hAnsi="黑体" w:eastAsia="黑体" w:cs="黑体"/>
          <w:color w:val="000000"/>
          <w:sz w:val="32"/>
          <w:shd w:val="clear" w:color="auto" w:fill="FFFFFF"/>
          <w:lang w:eastAsia="zh-CN"/>
        </w:rPr>
      </w:pPr>
    </w:p>
    <w:p>
      <w:pPr>
        <w:pStyle w:val="2"/>
        <w:rPr>
          <w:rFonts w:hint="eastAsia"/>
          <w:lang w:eastAsia="zh-CN"/>
        </w:rPr>
      </w:pPr>
    </w:p>
    <w:p>
      <w:pPr>
        <w:shd w:val="solid" w:color="FFFFFF" w:fill="auto"/>
        <w:autoSpaceDN w:val="0"/>
        <w:spacing w:line="600" w:lineRule="exact"/>
        <w:jc w:val="center"/>
        <w:rPr>
          <w:rFonts w:ascii="Times New Roman" w:hAnsi="Times New Roman" w:eastAsia="仿宋_GB2312"/>
          <w:color w:val="000000"/>
          <w:sz w:val="32"/>
          <w:shd w:val="clear" w:color="auto" w:fill="FFFFFF"/>
        </w:rPr>
      </w:pPr>
      <w:r>
        <w:rPr>
          <w:rFonts w:hint="eastAsia" w:ascii="Times New Roman" w:hAnsi="Times New Roman" w:eastAsia="仿宋_GB2312"/>
          <w:color w:val="000000"/>
          <w:sz w:val="32"/>
          <w:shd w:val="clear" w:color="auto" w:fill="FFFFFF"/>
          <w:lang w:eastAsia="zh-CN"/>
        </w:rPr>
        <w:t>火炬</w:t>
      </w:r>
      <w:r>
        <w:rPr>
          <w:rFonts w:ascii="Times New Roman" w:hAnsi="Times New Roman" w:eastAsia="仿宋_GB2312"/>
          <w:color w:val="000000"/>
          <w:sz w:val="32"/>
          <w:shd w:val="clear" w:color="auto" w:fill="FFFFFF"/>
        </w:rPr>
        <w:t>〔202</w:t>
      </w:r>
      <w:r>
        <w:rPr>
          <w:rFonts w:hint="eastAsia" w:ascii="Times New Roman" w:hAnsi="Times New Roman" w:eastAsia="仿宋_GB2312"/>
          <w:color w:val="000000"/>
          <w:sz w:val="32"/>
          <w:shd w:val="clear" w:color="auto" w:fill="FFFFFF"/>
          <w:lang w:val="en-US" w:eastAsia="zh-CN"/>
        </w:rPr>
        <w:t>4</w:t>
      </w:r>
      <w:r>
        <w:rPr>
          <w:rFonts w:ascii="Times New Roman" w:hAnsi="Times New Roman" w:eastAsia="仿宋_GB2312"/>
          <w:color w:val="000000"/>
          <w:sz w:val="32"/>
          <w:shd w:val="clear" w:color="auto" w:fill="FFFFFF"/>
        </w:rPr>
        <w:t>〕</w:t>
      </w:r>
      <w:r>
        <w:rPr>
          <w:rFonts w:hint="eastAsia" w:ascii="Times New Roman" w:hAnsi="Times New Roman" w:eastAsia="仿宋_GB2312"/>
          <w:color w:val="000000"/>
          <w:sz w:val="32"/>
          <w:shd w:val="clear" w:color="auto" w:fill="FFFFFF"/>
          <w:lang w:val="en-US" w:eastAsia="zh-CN"/>
        </w:rPr>
        <w:t>10</w:t>
      </w:r>
      <w:r>
        <w:rPr>
          <w:rFonts w:ascii="Times New Roman" w:hAnsi="Times New Roman" w:eastAsia="仿宋_GB2312"/>
          <w:color w:val="000000"/>
          <w:sz w:val="32"/>
          <w:shd w:val="clear" w:color="auto" w:fill="FFFFFF"/>
        </w:rPr>
        <w:t>号</w:t>
      </w:r>
    </w:p>
    <w:p>
      <w:pPr>
        <w:spacing w:line="600" w:lineRule="exact"/>
        <w:jc w:val="center"/>
        <w:rPr>
          <w:rFonts w:ascii="Times New Roman" w:hAnsi="Times New Roman" w:eastAsia="方正小标宋简体"/>
          <w:sz w:val="44"/>
          <w:szCs w:val="44"/>
        </w:rPr>
      </w:pPr>
    </w:p>
    <w:p>
      <w:pPr>
        <w:keepNext w:val="0"/>
        <w:keepLines w:val="0"/>
        <w:pageBreakBefore w:val="0"/>
        <w:kinsoku/>
        <w:overflowPunct/>
        <w:topLinePunct w:val="0"/>
        <w:autoSpaceDE/>
        <w:autoSpaceDN/>
        <w:bidi w:val="0"/>
        <w:adjustRightInd/>
        <w:snapToGrid/>
        <w:spacing w:line="64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关于</w:t>
      </w:r>
      <w:r>
        <w:rPr>
          <w:rFonts w:hint="default" w:ascii="Times New Roman" w:hAnsi="Times New Roman" w:eastAsia="方正小标宋简体"/>
          <w:sz w:val="44"/>
          <w:szCs w:val="44"/>
          <w:lang w:eastAsia="zh-CN"/>
        </w:rPr>
        <w:t>开展</w:t>
      </w:r>
      <w:r>
        <w:rPr>
          <w:rFonts w:hint="default" w:ascii="Times New Roman" w:hAnsi="Times New Roman" w:eastAsia="方正小标宋简体"/>
          <w:b w:val="0"/>
          <w:bCs w:val="0"/>
          <w:sz w:val="44"/>
          <w:szCs w:val="44"/>
          <w:lang w:val="en-US" w:eastAsia="zh-CN"/>
        </w:rPr>
        <w:t>2024</w:t>
      </w:r>
      <w:r>
        <w:rPr>
          <w:rFonts w:hint="default" w:ascii="Times New Roman" w:hAnsi="Times New Roman" w:eastAsia="方正小标宋简体"/>
          <w:sz w:val="44"/>
          <w:szCs w:val="44"/>
          <w:lang w:val="en-US" w:eastAsia="zh-CN"/>
        </w:rPr>
        <w:t>年</w:t>
      </w:r>
      <w:bookmarkStart w:id="1" w:name="_GoBack"/>
      <w:bookmarkEnd w:id="1"/>
      <w:r>
        <w:rPr>
          <w:rFonts w:ascii="Times New Roman" w:hAnsi="Times New Roman" w:eastAsia="方正小标宋简体"/>
          <w:sz w:val="44"/>
          <w:szCs w:val="44"/>
        </w:rPr>
        <w:t>火炬科技成果</w:t>
      </w:r>
    </w:p>
    <w:p>
      <w:pPr>
        <w:keepNext w:val="0"/>
        <w:keepLines w:val="0"/>
        <w:pageBreakBefore w:val="0"/>
        <w:kinsoku/>
        <w:overflowPunct/>
        <w:topLinePunct w:val="0"/>
        <w:autoSpaceDE/>
        <w:autoSpaceDN/>
        <w:bidi w:val="0"/>
        <w:adjustRightInd/>
        <w:snapToGrid/>
        <w:spacing w:line="64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直通车工作的通知</w:t>
      </w:r>
    </w:p>
    <w:p>
      <w:pPr>
        <w:keepNext w:val="0"/>
        <w:keepLines w:val="0"/>
        <w:pageBreakBefore w:val="0"/>
        <w:kinsoku/>
        <w:overflowPunct/>
        <w:topLinePunct w:val="0"/>
        <w:autoSpaceDE/>
        <w:autoSpaceDN/>
        <w:bidi w:val="0"/>
        <w:adjustRightInd/>
        <w:snapToGrid/>
        <w:spacing w:line="640" w:lineRule="exact"/>
        <w:textAlignment w:val="auto"/>
        <w:rPr>
          <w:rFonts w:ascii="Times New Roman" w:hAnsi="Times New Roman" w:eastAsia="仿宋"/>
          <w:sz w:val="32"/>
          <w:szCs w:val="32"/>
        </w:rPr>
      </w:pPr>
    </w:p>
    <w:p>
      <w:pPr>
        <w:keepNext w:val="0"/>
        <w:keepLines w:val="0"/>
        <w:pageBreakBefore w:val="0"/>
        <w:kinsoku/>
        <w:overflowPunct/>
        <w:topLinePunct w:val="0"/>
        <w:autoSpaceDE/>
        <w:autoSpaceDN/>
        <w:bidi w:val="0"/>
        <w:adjustRightInd/>
        <w:snapToGrid/>
        <w:spacing w:line="640" w:lineRule="exact"/>
        <w:ind w:firstLine="0" w:firstLineChars="0"/>
        <w:textAlignment w:val="auto"/>
        <w:rPr>
          <w:rFonts w:hint="eastAsia" w:ascii="仿宋_GB2312" w:hAnsi="仿宋_GB2312" w:eastAsia="仿宋_GB2312"/>
          <w:sz w:val="32"/>
        </w:rPr>
      </w:pPr>
      <w:bookmarkStart w:id="0" w:name="OLE_LINK2"/>
      <w:r>
        <w:rPr>
          <w:rFonts w:hint="eastAsia" w:ascii="Times New Roman" w:hAnsi="Times New Roman" w:eastAsia="仿宋_GB2312"/>
          <w:sz w:val="32"/>
          <w:szCs w:val="32"/>
          <w:lang w:eastAsia="zh-CN"/>
        </w:rPr>
        <w:t>各省、自治区、直辖市及计划单列市、新疆生产建设兵团相关主管部门，各有关单位：</w:t>
      </w:r>
      <w:bookmarkEnd w:id="0"/>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sz w:val="32"/>
        </w:rPr>
        <w:t>为</w:t>
      </w:r>
      <w:r>
        <w:rPr>
          <w:rFonts w:hint="eastAsia" w:ascii="仿宋_GB2312" w:hAnsi="仿宋_GB2312" w:eastAsia="仿宋_GB2312"/>
          <w:sz w:val="32"/>
          <w:lang w:eastAsia="zh-CN"/>
        </w:rPr>
        <w:t>全面</w:t>
      </w:r>
      <w:r>
        <w:rPr>
          <w:rFonts w:hint="eastAsia" w:ascii="仿宋_GB2312" w:hAnsi="仿宋_GB2312" w:eastAsia="仿宋_GB2312"/>
          <w:sz w:val="32"/>
          <w:lang w:eastAsia="zh-Hans"/>
        </w:rPr>
        <w:t>贯彻落实党的二十大</w:t>
      </w:r>
      <w:r>
        <w:rPr>
          <w:rFonts w:hint="eastAsia" w:ascii="仿宋_GB2312" w:hAnsi="仿宋_GB2312" w:eastAsia="仿宋_GB2312"/>
          <w:sz w:val="32"/>
          <w:lang w:eastAsia="zh-CN"/>
        </w:rPr>
        <w:t>和二十届一中、二中全会和全国新型工业化推进大会精神</w:t>
      </w:r>
      <w:r>
        <w:rPr>
          <w:rFonts w:hint="eastAsia" w:ascii="仿宋_GB2312" w:hAnsi="仿宋_GB2312" w:eastAsia="仿宋_GB2312"/>
          <w:sz w:val="32"/>
        </w:rPr>
        <w:t>，</w:t>
      </w:r>
      <w:r>
        <w:rPr>
          <w:rFonts w:hint="eastAsia" w:ascii="仿宋_GB2312" w:hAnsi="仿宋_GB2312" w:eastAsia="仿宋_GB2312"/>
          <w:sz w:val="32"/>
          <w:lang w:eastAsia="zh-CN"/>
        </w:rPr>
        <w:t>深化要素市场化配置改革，提高科技成果转化和产业化水平。</w:t>
      </w:r>
      <w:r>
        <w:rPr>
          <w:rFonts w:hint="eastAsia" w:ascii="仿宋_GB2312" w:hAnsi="仿宋_GB2312" w:eastAsia="仿宋_GB2312"/>
          <w:sz w:val="32"/>
        </w:rPr>
        <w:t>按照《中共中央 国务院关于构建更加完善的要素市场化配置体制机制的意见》</w:t>
      </w:r>
      <w:r>
        <w:rPr>
          <w:rFonts w:hint="eastAsia" w:ascii="仿宋_GB2312" w:hAnsi="仿宋_GB2312" w:eastAsia="仿宋_GB2312"/>
          <w:sz w:val="32"/>
          <w:lang w:eastAsia="zh-CN"/>
        </w:rPr>
        <w:t>中</w:t>
      </w:r>
      <w:r>
        <w:rPr>
          <w:rFonts w:hint="eastAsia" w:ascii="仿宋_GB2312" w:hAnsi="仿宋_GB2312" w:eastAsia="仿宋_GB2312"/>
          <w:sz w:val="32"/>
          <w:lang w:eastAsia="zh-Hans"/>
        </w:rPr>
        <w:t>建立健全科技成果常态化路演</w:t>
      </w:r>
      <w:r>
        <w:rPr>
          <w:rFonts w:hint="eastAsia" w:ascii="仿宋_GB2312" w:hAnsi="仿宋_GB2312" w:eastAsia="仿宋_GB2312"/>
          <w:sz w:val="32"/>
          <w:lang w:eastAsia="zh-CN"/>
        </w:rPr>
        <w:t>制度的相关要求，</w:t>
      </w:r>
      <w:r>
        <w:rPr>
          <w:rFonts w:hint="eastAsia" w:ascii="Times New Roman" w:hAnsi="Times New Roman" w:eastAsia="仿宋_GB2312"/>
          <w:sz w:val="32"/>
          <w:szCs w:val="32"/>
          <w:lang w:eastAsia="zh-CN"/>
        </w:rPr>
        <w:t>工业和信息化部</w:t>
      </w:r>
      <w:r>
        <w:rPr>
          <w:rFonts w:ascii="Times New Roman" w:hAnsi="Times New Roman" w:eastAsia="仿宋_GB2312"/>
          <w:sz w:val="32"/>
          <w:szCs w:val="32"/>
        </w:rPr>
        <w:t>火炬中心</w:t>
      </w:r>
      <w:r>
        <w:rPr>
          <w:rFonts w:hint="eastAsia" w:ascii="Times New Roman" w:hAnsi="Times New Roman" w:eastAsia="仿宋_GB2312"/>
          <w:sz w:val="32"/>
          <w:szCs w:val="32"/>
          <w:lang w:eastAsia="zh-CN"/>
        </w:rPr>
        <w:t>将组织开展</w:t>
      </w:r>
      <w:r>
        <w:rPr>
          <w:rFonts w:hint="eastAsia" w:ascii="Times New Roman" w:hAnsi="Times New Roman" w:eastAsia="仿宋_GB2312"/>
          <w:sz w:val="32"/>
          <w:szCs w:val="32"/>
          <w:lang w:val="en-US" w:eastAsia="zh-CN"/>
        </w:rPr>
        <w:t>2024年</w:t>
      </w:r>
      <w:r>
        <w:rPr>
          <w:rFonts w:ascii="Times New Roman" w:hAnsi="Times New Roman" w:eastAsia="仿宋_GB2312"/>
          <w:sz w:val="32"/>
          <w:szCs w:val="32"/>
        </w:rPr>
        <w:t>火炬科技成果直通车</w:t>
      </w:r>
      <w:r>
        <w:rPr>
          <w:rFonts w:hint="eastAsia" w:ascii="Times New Roman" w:hAnsi="Times New Roman" w:eastAsia="仿宋_GB2312"/>
          <w:sz w:val="32"/>
          <w:szCs w:val="32"/>
        </w:rPr>
        <w:t>工作</w:t>
      </w:r>
      <w:r>
        <w:rPr>
          <w:rFonts w:ascii="Times New Roman" w:hAnsi="Times New Roman" w:eastAsia="仿宋_GB2312"/>
          <w:sz w:val="32"/>
          <w:szCs w:val="32"/>
        </w:rPr>
        <w:t>，有关事项通知如下</w:t>
      </w:r>
      <w:r>
        <w:rPr>
          <w:rFonts w:hint="eastAsia" w:ascii="Times New Roman" w:hAnsi="Times New Roman" w:eastAsia="仿宋_GB2312"/>
          <w:sz w:val="32"/>
          <w:szCs w:val="32"/>
          <w:lang w:eastAsia="zh-CN"/>
        </w:rPr>
        <w:t>：</w:t>
      </w: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一、</w:t>
      </w:r>
      <w:r>
        <w:rPr>
          <w:rFonts w:hint="eastAsia" w:ascii="Times New Roman" w:hAnsi="Times New Roman" w:eastAsia="黑体"/>
          <w:sz w:val="32"/>
          <w:szCs w:val="32"/>
        </w:rPr>
        <w:t>总体要求</w:t>
      </w: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以习近平总书记关于科技创新的重要论述为指导，</w:t>
      </w:r>
      <w:r>
        <w:rPr>
          <w:rFonts w:ascii="Times New Roman" w:hAnsi="Times New Roman" w:eastAsia="仿宋_GB2312"/>
          <w:sz w:val="32"/>
          <w:szCs w:val="32"/>
        </w:rPr>
        <w:t>坚持发展高科技、实现产业化、</w:t>
      </w:r>
      <w:r>
        <w:rPr>
          <w:rFonts w:hint="eastAsia" w:ascii="Times New Roman" w:hAnsi="Times New Roman" w:eastAsia="仿宋_GB2312"/>
          <w:sz w:val="32"/>
          <w:szCs w:val="32"/>
          <w:lang w:eastAsia="zh-CN"/>
        </w:rPr>
        <w:t>加快</w:t>
      </w:r>
      <w:r>
        <w:rPr>
          <w:rFonts w:ascii="Times New Roman" w:hAnsi="Times New Roman" w:eastAsia="仿宋_GB2312"/>
          <w:sz w:val="32"/>
          <w:szCs w:val="32"/>
        </w:rPr>
        <w:t>形成新质生产力</w:t>
      </w:r>
      <w:r>
        <w:rPr>
          <w:rFonts w:hint="eastAsia" w:ascii="Times New Roman" w:hAnsi="Times New Roman" w:eastAsia="仿宋_GB2312"/>
          <w:sz w:val="32"/>
          <w:szCs w:val="32"/>
          <w:lang w:eastAsia="zh-CN"/>
        </w:rPr>
        <w:t>的总体思路，</w:t>
      </w:r>
      <w:r>
        <w:rPr>
          <w:rFonts w:hint="eastAsia" w:ascii="Times New Roman" w:hAnsi="Times New Roman" w:eastAsia="仿宋_GB2312"/>
          <w:sz w:val="32"/>
          <w:szCs w:val="32"/>
        </w:rPr>
        <w:t>打造</w:t>
      </w:r>
      <w:r>
        <w:rPr>
          <w:rFonts w:hint="eastAsia" w:ascii="Times New Roman" w:hAnsi="Times New Roman" w:eastAsia="仿宋_GB2312"/>
          <w:sz w:val="32"/>
          <w:szCs w:val="32"/>
          <w:lang w:val="en-US" w:eastAsia="zh-CN"/>
        </w:rPr>
        <w:t>分区域、多领域、</w:t>
      </w:r>
      <w:r>
        <w:rPr>
          <w:rFonts w:hint="eastAsia" w:ascii="Times New Roman" w:hAnsi="Times New Roman" w:eastAsia="仿宋_GB2312"/>
          <w:sz w:val="32"/>
          <w:szCs w:val="32"/>
        </w:rPr>
        <w:t>常态化运行的</w:t>
      </w:r>
      <w:r>
        <w:rPr>
          <w:rFonts w:hint="eastAsia" w:ascii="Times New Roman" w:hAnsi="Times New Roman" w:eastAsia="仿宋_GB2312"/>
          <w:sz w:val="32"/>
          <w:szCs w:val="32"/>
          <w:lang w:eastAsia="zh-CN"/>
        </w:rPr>
        <w:t>科技创新成果与产业创新需求对接平台，进一步集聚各类创新资源，破除制约科技成果转移扩散的障碍，加强产学研用深度融合，不断增强产业链供应链韧性和竞争力。</w:t>
      </w: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sz w:val="32"/>
          <w:szCs w:val="32"/>
          <w:lang w:eastAsia="zh-CN"/>
        </w:rPr>
      </w:pPr>
      <w:r>
        <w:rPr>
          <w:rFonts w:ascii="Times New Roman" w:hAnsi="Times New Roman" w:eastAsia="黑体"/>
          <w:sz w:val="32"/>
          <w:szCs w:val="32"/>
        </w:rPr>
        <w:t>二、工作</w:t>
      </w:r>
      <w:r>
        <w:rPr>
          <w:rFonts w:hint="eastAsia" w:ascii="Times New Roman" w:hAnsi="Times New Roman" w:eastAsia="黑体"/>
          <w:sz w:val="32"/>
          <w:szCs w:val="32"/>
          <w:lang w:eastAsia="zh-CN"/>
        </w:rPr>
        <w:t>重点</w:t>
      </w: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i w:val="0"/>
          <w:caps w:val="0"/>
          <w:color w:val="000000"/>
          <w:spacing w:val="0"/>
          <w:sz w:val="32"/>
          <w:szCs w:val="32"/>
          <w:shd w:val="clear" w:fill="FFFFFF"/>
        </w:rPr>
        <w:t>集聚政府、高校院所、企业、服务机构、投资机构等各方主体，汇聚政策、供给、需求、服务、资本、人才等创新要素，从供给侧推动高校院所的科技成果、科研人员的创新能力在地方落地转化。</w:t>
      </w: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lang w:eastAsia="zh-CN"/>
        </w:rPr>
        <w:t>火炬科技成果直通车重点聚焦以下三个方面：</w:t>
      </w: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）聚焦</w:t>
      </w:r>
      <w:r>
        <w:rPr>
          <w:rFonts w:hint="eastAsia" w:ascii="Times New Roman" w:hAnsi="Times New Roman" w:eastAsia="仿宋_GB2312"/>
          <w:sz w:val="32"/>
          <w:szCs w:val="32"/>
          <w:lang w:eastAsia="zh-CN"/>
        </w:rPr>
        <w:t>提升高校院所技术供给</w:t>
      </w:r>
      <w:r>
        <w:rPr>
          <w:rFonts w:hint="eastAsia" w:ascii="Times New Roman" w:hAnsi="Times New Roman" w:eastAsia="仿宋_GB2312"/>
          <w:sz w:val="32"/>
          <w:szCs w:val="32"/>
        </w:rPr>
        <w:t>能力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深入挖掘</w:t>
      </w:r>
      <w:r>
        <w:rPr>
          <w:rFonts w:hint="eastAsia" w:ascii="Times New Roman" w:hAnsi="Times New Roman" w:eastAsia="仿宋_GB2312"/>
          <w:sz w:val="32"/>
          <w:szCs w:val="32"/>
          <w:lang w:eastAsia="zh-CN"/>
        </w:rPr>
        <w:t>高校院所在数字经济、人工智能、生物制造、商业航天、低空经济、量子信息、生命科学</w:t>
      </w:r>
      <w:r>
        <w:rPr>
          <w:rFonts w:hint="eastAsia" w:ascii="Times New Roman" w:hAnsi="Times New Roman" w:eastAsia="仿宋_GB2312"/>
          <w:sz w:val="32"/>
          <w:szCs w:val="32"/>
        </w:rPr>
        <w:t>等</w:t>
      </w:r>
      <w:r>
        <w:rPr>
          <w:rFonts w:hint="eastAsia" w:ascii="Times New Roman" w:hAnsi="Times New Roman" w:eastAsia="仿宋_GB2312"/>
          <w:sz w:val="32"/>
          <w:szCs w:val="32"/>
          <w:lang w:eastAsia="zh-CN"/>
        </w:rPr>
        <w:t>重点</w:t>
      </w:r>
      <w:r>
        <w:rPr>
          <w:rFonts w:hint="eastAsia" w:ascii="Times New Roman" w:hAnsi="Times New Roman" w:eastAsia="仿宋_GB2312"/>
          <w:sz w:val="32"/>
          <w:szCs w:val="32"/>
        </w:rPr>
        <w:t>领域</w:t>
      </w:r>
      <w:r>
        <w:rPr>
          <w:rFonts w:hint="eastAsia" w:ascii="Times New Roman" w:hAnsi="Times New Roman" w:eastAsia="仿宋_GB2312"/>
          <w:sz w:val="32"/>
          <w:szCs w:val="32"/>
          <w:lang w:eastAsia="zh-CN"/>
        </w:rPr>
        <w:t>中</w:t>
      </w:r>
      <w:r>
        <w:rPr>
          <w:rFonts w:hint="eastAsia" w:ascii="Times New Roman" w:hAnsi="Times New Roman" w:eastAsia="仿宋_GB2312"/>
          <w:sz w:val="32"/>
          <w:szCs w:val="32"/>
        </w:rPr>
        <w:t>具有产业化前景的技术</w:t>
      </w:r>
      <w:r>
        <w:rPr>
          <w:rFonts w:hint="eastAsia" w:ascii="Times New Roman" w:hAnsi="Times New Roman" w:eastAsia="仿宋_GB2312"/>
          <w:sz w:val="32"/>
          <w:szCs w:val="32"/>
          <w:lang w:eastAsia="zh-CN"/>
        </w:rPr>
        <w:t>成果</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搭建应用场景，提升科技成果对产业创新的支撑能力。</w:t>
      </w: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）聚焦</w:t>
      </w:r>
      <w:r>
        <w:rPr>
          <w:rFonts w:hint="eastAsia" w:ascii="Times New Roman" w:hAnsi="Times New Roman" w:eastAsia="仿宋_GB2312"/>
          <w:sz w:val="32"/>
          <w:szCs w:val="32"/>
          <w:lang w:eastAsia="zh-CN"/>
        </w:rPr>
        <w:t>对接高新技术企业创新需求</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以火炬科技成果直通车为平台，</w:t>
      </w:r>
      <w:r>
        <w:rPr>
          <w:rFonts w:hint="eastAsia" w:ascii="Times New Roman" w:hAnsi="Times New Roman" w:eastAsia="仿宋_GB2312"/>
          <w:sz w:val="32"/>
          <w:szCs w:val="32"/>
        </w:rPr>
        <w:t>加速技术、人才、资本</w:t>
      </w:r>
      <w:r>
        <w:rPr>
          <w:rFonts w:hint="eastAsia" w:ascii="Times New Roman" w:hAnsi="Times New Roman" w:eastAsia="仿宋_GB2312"/>
          <w:sz w:val="32"/>
          <w:szCs w:val="32"/>
          <w:lang w:eastAsia="zh-CN"/>
        </w:rPr>
        <w:t>、数据</w:t>
      </w:r>
      <w:r>
        <w:rPr>
          <w:rFonts w:hint="eastAsia" w:ascii="Times New Roman" w:hAnsi="Times New Roman" w:eastAsia="仿宋_GB2312"/>
          <w:sz w:val="32"/>
          <w:szCs w:val="32"/>
        </w:rPr>
        <w:t>等要素向</w:t>
      </w:r>
      <w:r>
        <w:rPr>
          <w:rFonts w:hint="eastAsia" w:ascii="Times New Roman" w:hAnsi="Times New Roman" w:eastAsia="仿宋_GB2312"/>
          <w:sz w:val="32"/>
          <w:szCs w:val="32"/>
          <w:lang w:eastAsia="zh-CN"/>
        </w:rPr>
        <w:t>高新技术</w:t>
      </w:r>
      <w:r>
        <w:rPr>
          <w:rFonts w:hint="eastAsia" w:ascii="Times New Roman" w:hAnsi="Times New Roman" w:eastAsia="仿宋_GB2312"/>
          <w:sz w:val="32"/>
          <w:szCs w:val="32"/>
        </w:rPr>
        <w:t>企业</w:t>
      </w:r>
      <w:r>
        <w:rPr>
          <w:rFonts w:hint="eastAsia" w:ascii="Times New Roman" w:hAnsi="Times New Roman" w:eastAsia="仿宋_GB2312"/>
          <w:sz w:val="32"/>
          <w:szCs w:val="32"/>
          <w:lang w:eastAsia="zh-CN"/>
        </w:rPr>
        <w:t>、科技型中小企业、专精特新企业等</w:t>
      </w:r>
      <w:r>
        <w:rPr>
          <w:rFonts w:hint="eastAsia" w:ascii="Times New Roman" w:hAnsi="Times New Roman" w:eastAsia="仿宋_GB2312"/>
          <w:sz w:val="32"/>
          <w:szCs w:val="32"/>
        </w:rPr>
        <w:t>创新主体聚集，</w:t>
      </w:r>
      <w:r>
        <w:rPr>
          <w:rFonts w:hint="eastAsia" w:ascii="Times New Roman" w:hAnsi="Times New Roman" w:eastAsia="仿宋_GB2312"/>
          <w:sz w:val="32"/>
          <w:szCs w:val="32"/>
          <w:lang w:eastAsia="zh-CN"/>
        </w:rPr>
        <w:t>提升企业科技创新力和产业竞争力</w:t>
      </w:r>
      <w:r>
        <w:rPr>
          <w:rFonts w:hint="eastAsia" w:ascii="Times New Roman" w:hAnsi="Times New Roman" w:eastAsia="仿宋_GB2312"/>
          <w:sz w:val="32"/>
          <w:szCs w:val="32"/>
        </w:rPr>
        <w:t>。</w:t>
      </w: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聚焦推进国家高新区提质增效。配合“百园百校万企”合作行动，推动科技创新成果落地国家高新区，改造提升传统产业，培育壮大新兴产业，布局建设未来产业，加速国家高新区建设产业创新高地。</w:t>
      </w:r>
    </w:p>
    <w:p>
      <w:pPr>
        <w:keepNext w:val="0"/>
        <w:keepLines w:val="0"/>
        <w:pageBreakBefore w:val="0"/>
        <w:numPr>
          <w:ilvl w:val="-1"/>
          <w:numId w:val="0"/>
        </w:numPr>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三、工作内容</w:t>
      </w:r>
    </w:p>
    <w:p>
      <w:pPr>
        <w:pStyle w:val="2"/>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各承办单位</w:t>
      </w:r>
      <w:r>
        <w:rPr>
          <w:rFonts w:hint="eastAsia" w:ascii="仿宋_GB2312" w:hAnsi="仿宋_GB2312" w:eastAsia="仿宋_GB2312" w:cs="仿宋_GB2312"/>
          <w:i w:val="0"/>
          <w:caps w:val="0"/>
          <w:color w:val="000000"/>
          <w:spacing w:val="0"/>
          <w:sz w:val="32"/>
          <w:szCs w:val="32"/>
          <w:shd w:val="clear" w:fill="FFFFFF"/>
          <w:lang w:eastAsia="zh-CN"/>
        </w:rPr>
        <w:t>可结合自身实际需求</w:t>
      </w:r>
      <w:r>
        <w:rPr>
          <w:rFonts w:hint="eastAsia" w:ascii="仿宋_GB2312" w:hAnsi="仿宋_GB2312" w:eastAsia="仿宋_GB2312" w:cs="仿宋_GB2312"/>
          <w:i w:val="0"/>
          <w:caps w:val="0"/>
          <w:color w:val="000000"/>
          <w:spacing w:val="0"/>
          <w:sz w:val="32"/>
          <w:szCs w:val="32"/>
          <w:shd w:val="clear" w:fill="FFFFFF"/>
        </w:rPr>
        <w:t>，创新活动组织形式，常态化组织开展火炬科技成果直通车工作。</w:t>
      </w:r>
      <w:r>
        <w:rPr>
          <w:rFonts w:hint="eastAsia" w:ascii="仿宋_GB2312" w:hAnsi="仿宋_GB2312" w:eastAsia="仿宋_GB2312" w:cs="仿宋_GB2312"/>
          <w:i w:val="0"/>
          <w:caps w:val="0"/>
          <w:color w:val="000000"/>
          <w:spacing w:val="0"/>
          <w:sz w:val="32"/>
          <w:szCs w:val="32"/>
          <w:shd w:val="clear" w:fill="FFFFFF"/>
          <w:lang w:eastAsia="zh-CN"/>
        </w:rPr>
        <w:t>主要内容包括：</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xml:space="preserve">    </w:t>
      </w:r>
      <w:r>
        <w:rPr>
          <w:rFonts w:hint="eastAsia" w:ascii="仿宋_GB2312" w:hAnsi="仿宋_GB2312" w:eastAsia="仿宋_GB2312" w:cs="仿宋_GB2312"/>
          <w:b/>
          <w:bCs/>
          <w:i w:val="0"/>
          <w:caps w:val="0"/>
          <w:color w:val="000000"/>
          <w:spacing w:val="0"/>
          <w:sz w:val="32"/>
          <w:szCs w:val="32"/>
          <w:shd w:val="clear" w:fill="FFFFFF"/>
        </w:rPr>
        <w:t>（一）项目征集。</w:t>
      </w:r>
      <w:r>
        <w:rPr>
          <w:rFonts w:hint="eastAsia" w:ascii="仿宋_GB2312" w:hAnsi="仿宋_GB2312" w:eastAsia="仿宋_GB2312" w:cs="仿宋_GB2312"/>
          <w:i w:val="0"/>
          <w:caps w:val="0"/>
          <w:color w:val="000000"/>
          <w:spacing w:val="0"/>
          <w:sz w:val="32"/>
          <w:szCs w:val="32"/>
          <w:shd w:val="clear" w:fill="FFFFFF"/>
        </w:rPr>
        <w:t>重点面向高校、科研机构和新型研发机构</w:t>
      </w:r>
      <w:r>
        <w:rPr>
          <w:rFonts w:hint="eastAsia" w:ascii="仿宋_GB2312" w:hAnsi="仿宋_GB2312" w:eastAsia="仿宋_GB2312" w:cs="仿宋_GB2312"/>
          <w:i w:val="0"/>
          <w:caps w:val="0"/>
          <w:color w:val="000000"/>
          <w:spacing w:val="0"/>
          <w:sz w:val="32"/>
          <w:szCs w:val="32"/>
          <w:shd w:val="clear" w:fill="FFFFFF"/>
          <w:lang w:eastAsia="zh-CN"/>
        </w:rPr>
        <w:t>等征集数字经济、人工智能、生物制造、商业航天、低空经济、量子信息、生命科学</w:t>
      </w:r>
      <w:r>
        <w:rPr>
          <w:rFonts w:hint="eastAsia" w:ascii="仿宋_GB2312" w:hAnsi="仿宋_GB2312" w:eastAsia="仿宋_GB2312" w:cs="仿宋_GB2312"/>
          <w:i w:val="0"/>
          <w:caps w:val="0"/>
          <w:color w:val="000000"/>
          <w:spacing w:val="0"/>
          <w:sz w:val="32"/>
          <w:szCs w:val="32"/>
          <w:shd w:val="clear" w:fill="FFFFFF"/>
        </w:rPr>
        <w:t>等领域科技成果。</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xml:space="preserve">    </w:t>
      </w:r>
      <w:r>
        <w:rPr>
          <w:rFonts w:hint="eastAsia" w:ascii="仿宋_GB2312" w:hAnsi="仿宋_GB2312" w:eastAsia="仿宋_GB2312" w:cs="仿宋_GB2312"/>
          <w:b/>
          <w:bCs/>
          <w:i w:val="0"/>
          <w:caps w:val="0"/>
          <w:color w:val="000000"/>
          <w:spacing w:val="0"/>
          <w:sz w:val="32"/>
          <w:szCs w:val="32"/>
          <w:shd w:val="clear" w:fill="FFFFFF"/>
        </w:rPr>
        <w:t>（二）项目筛选。</w:t>
      </w:r>
      <w:r>
        <w:rPr>
          <w:rFonts w:hint="eastAsia" w:ascii="仿宋_GB2312" w:hAnsi="仿宋_GB2312" w:eastAsia="仿宋_GB2312" w:cs="仿宋_GB2312"/>
          <w:i w:val="0"/>
          <w:caps w:val="0"/>
          <w:color w:val="000000"/>
          <w:spacing w:val="0"/>
          <w:sz w:val="32"/>
          <w:szCs w:val="32"/>
          <w:shd w:val="clear" w:fill="FFFFFF"/>
        </w:rPr>
        <w:t>由承办单位或委托</w:t>
      </w:r>
      <w:r>
        <w:rPr>
          <w:rFonts w:hint="eastAsia" w:ascii="仿宋_GB2312" w:hAnsi="仿宋_GB2312" w:eastAsia="仿宋_GB2312" w:cs="仿宋_GB2312"/>
          <w:i w:val="0"/>
          <w:caps w:val="0"/>
          <w:color w:val="000000"/>
          <w:spacing w:val="0"/>
          <w:sz w:val="32"/>
          <w:szCs w:val="32"/>
          <w:shd w:val="clear" w:fill="FFFFFF"/>
          <w:lang w:eastAsia="zh-CN"/>
        </w:rPr>
        <w:t>专业机构</w:t>
      </w:r>
      <w:r>
        <w:rPr>
          <w:rFonts w:hint="eastAsia" w:ascii="仿宋_GB2312" w:hAnsi="仿宋_GB2312" w:eastAsia="仿宋_GB2312" w:cs="仿宋_GB2312"/>
          <w:i w:val="0"/>
          <w:caps w:val="0"/>
          <w:color w:val="000000"/>
          <w:spacing w:val="0"/>
          <w:sz w:val="32"/>
          <w:szCs w:val="32"/>
          <w:shd w:val="clear" w:fill="FFFFFF"/>
        </w:rPr>
        <w:t>对科技成果项目进行筛选，将技术成熟度较高、产业化前景较好的项目</w:t>
      </w:r>
      <w:r>
        <w:rPr>
          <w:rFonts w:hint="eastAsia" w:ascii="仿宋_GB2312" w:hAnsi="仿宋_GB2312" w:eastAsia="仿宋_GB2312" w:cs="仿宋_GB2312"/>
          <w:i w:val="0"/>
          <w:caps w:val="0"/>
          <w:color w:val="000000"/>
          <w:spacing w:val="0"/>
          <w:sz w:val="32"/>
          <w:szCs w:val="32"/>
          <w:shd w:val="clear" w:fill="FFFFFF"/>
          <w:lang w:eastAsia="zh-CN"/>
        </w:rPr>
        <w:t>纳入路演项目库并</w:t>
      </w:r>
      <w:r>
        <w:rPr>
          <w:rFonts w:hint="eastAsia" w:ascii="仿宋_GB2312" w:hAnsi="仿宋_GB2312" w:eastAsia="仿宋_GB2312" w:cs="仿宋_GB2312"/>
          <w:i w:val="0"/>
          <w:caps w:val="0"/>
          <w:color w:val="000000"/>
          <w:spacing w:val="0"/>
          <w:sz w:val="32"/>
          <w:szCs w:val="32"/>
          <w:shd w:val="clear" w:fill="FFFFFF"/>
        </w:rPr>
        <w:t>推荐</w:t>
      </w:r>
      <w:r>
        <w:rPr>
          <w:rFonts w:hint="eastAsia" w:ascii="仿宋_GB2312" w:hAnsi="仿宋_GB2312" w:eastAsia="仿宋_GB2312" w:cs="仿宋_GB2312"/>
          <w:i w:val="0"/>
          <w:caps w:val="0"/>
          <w:color w:val="000000"/>
          <w:spacing w:val="0"/>
          <w:sz w:val="32"/>
          <w:szCs w:val="32"/>
          <w:shd w:val="clear" w:fill="FFFFFF"/>
          <w:lang w:eastAsia="zh-CN"/>
        </w:rPr>
        <w:t>至工业和信息化部火炬中心</w:t>
      </w:r>
      <w:r>
        <w:rPr>
          <w:rFonts w:hint="eastAsia" w:ascii="仿宋_GB2312" w:hAnsi="仿宋_GB2312" w:eastAsia="仿宋_GB2312" w:cs="仿宋_GB2312"/>
          <w:i w:val="0"/>
          <w:caps w:val="0"/>
          <w:color w:val="000000"/>
          <w:spacing w:val="0"/>
          <w:sz w:val="32"/>
          <w:szCs w:val="32"/>
          <w:shd w:val="clear" w:fill="FFFFFF"/>
        </w:rPr>
        <w:t>。</w:t>
      </w:r>
    </w:p>
    <w:p>
      <w:pPr>
        <w:keepNext w:val="0"/>
        <w:keepLines w:val="0"/>
        <w:pageBreakBefore w:val="0"/>
        <w:kinsoku/>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b/>
          <w:bCs/>
          <w:i w:val="0"/>
          <w:caps w:val="0"/>
          <w:color w:val="000000"/>
          <w:spacing w:val="0"/>
          <w:sz w:val="32"/>
          <w:szCs w:val="32"/>
          <w:shd w:val="clear" w:fill="FFFFFF"/>
          <w:lang w:eastAsia="zh-CN"/>
        </w:rPr>
        <w:t>（三）辅导培训。</w:t>
      </w:r>
      <w:r>
        <w:rPr>
          <w:rFonts w:hint="eastAsia" w:ascii="仿宋_GB2312" w:hAnsi="仿宋_GB2312" w:eastAsia="仿宋_GB2312" w:cs="仿宋_GB2312"/>
          <w:i w:val="0"/>
          <w:caps w:val="0"/>
          <w:color w:val="000000"/>
          <w:spacing w:val="0"/>
          <w:sz w:val="32"/>
          <w:szCs w:val="32"/>
          <w:shd w:val="clear" w:fill="FFFFFF"/>
          <w:lang w:eastAsia="zh-CN"/>
        </w:rPr>
        <w:t>由承办单位或委托专业服务机构对拟路演项目进行培训，协助成果持有人形成项目商业计划书，提高路演项目的直观性和展示度。</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仿宋_GB2312" w:hAnsi="仿宋_GB2312" w:eastAsia="仿宋_GB2312" w:cs="仿宋_GB2312"/>
          <w:b/>
          <w:bCs/>
          <w:i w:val="0"/>
          <w:caps w:val="0"/>
          <w:color w:val="000000"/>
          <w:spacing w:val="0"/>
          <w:sz w:val="32"/>
          <w:szCs w:val="32"/>
          <w:shd w:val="clear" w:fill="FFFFFF"/>
        </w:rPr>
        <w:t xml:space="preserve"> （</w:t>
      </w:r>
      <w:r>
        <w:rPr>
          <w:rFonts w:hint="eastAsia" w:ascii="仿宋_GB2312" w:hAnsi="仿宋_GB2312" w:eastAsia="仿宋_GB2312" w:cs="仿宋_GB2312"/>
          <w:b/>
          <w:bCs/>
          <w:i w:val="0"/>
          <w:caps w:val="0"/>
          <w:color w:val="000000"/>
          <w:spacing w:val="0"/>
          <w:sz w:val="32"/>
          <w:szCs w:val="32"/>
          <w:shd w:val="clear" w:fill="FFFFFF"/>
          <w:lang w:eastAsia="zh-CN"/>
        </w:rPr>
        <w:t>四</w:t>
      </w:r>
      <w:r>
        <w:rPr>
          <w:rFonts w:hint="eastAsia" w:ascii="仿宋_GB2312" w:hAnsi="仿宋_GB2312" w:eastAsia="仿宋_GB2312" w:cs="仿宋_GB2312"/>
          <w:b/>
          <w:bCs/>
          <w:i w:val="0"/>
          <w:caps w:val="0"/>
          <w:color w:val="000000"/>
          <w:spacing w:val="0"/>
          <w:sz w:val="32"/>
          <w:szCs w:val="32"/>
          <w:shd w:val="clear" w:fill="FFFFFF"/>
        </w:rPr>
        <w:t>）路演对接。</w:t>
      </w:r>
      <w:r>
        <w:rPr>
          <w:rFonts w:hint="eastAsia" w:ascii="仿宋_GB2312" w:hAnsi="仿宋_GB2312" w:eastAsia="仿宋_GB2312" w:cs="仿宋_GB2312"/>
          <w:i w:val="0"/>
          <w:caps w:val="0"/>
          <w:color w:val="000000"/>
          <w:spacing w:val="0"/>
          <w:sz w:val="32"/>
          <w:szCs w:val="32"/>
          <w:shd w:val="clear" w:fill="FFFFFF"/>
          <w:lang w:eastAsia="zh-CN"/>
        </w:rPr>
        <w:t>常态化</w:t>
      </w:r>
      <w:r>
        <w:rPr>
          <w:rFonts w:hint="eastAsia" w:ascii="仿宋_GB2312" w:hAnsi="仿宋_GB2312" w:eastAsia="仿宋_GB2312" w:cs="仿宋_GB2312"/>
          <w:i w:val="0"/>
          <w:caps w:val="0"/>
          <w:color w:val="000000"/>
          <w:spacing w:val="0"/>
          <w:sz w:val="32"/>
          <w:szCs w:val="32"/>
          <w:shd w:val="clear" w:fill="FFFFFF"/>
        </w:rPr>
        <w:t>组织开展火炬科技成果直通车路演活动，主动对接科技园区、产业部门、龙头企业和投资机构等。</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xml:space="preserve">    </w:t>
      </w:r>
      <w:r>
        <w:rPr>
          <w:rFonts w:hint="eastAsia" w:ascii="仿宋_GB2312" w:hAnsi="仿宋_GB2312" w:eastAsia="仿宋_GB2312" w:cs="仿宋_GB2312"/>
          <w:b/>
          <w:bCs/>
          <w:i w:val="0"/>
          <w:caps w:val="0"/>
          <w:color w:val="000000"/>
          <w:spacing w:val="0"/>
          <w:sz w:val="32"/>
          <w:szCs w:val="32"/>
          <w:shd w:val="clear" w:fill="FFFFFF"/>
        </w:rPr>
        <w:t>（</w:t>
      </w:r>
      <w:r>
        <w:rPr>
          <w:rFonts w:hint="eastAsia" w:ascii="仿宋_GB2312" w:hAnsi="仿宋_GB2312" w:eastAsia="仿宋_GB2312" w:cs="仿宋_GB2312"/>
          <w:b/>
          <w:bCs/>
          <w:i w:val="0"/>
          <w:caps w:val="0"/>
          <w:color w:val="000000"/>
          <w:spacing w:val="0"/>
          <w:sz w:val="32"/>
          <w:szCs w:val="32"/>
          <w:shd w:val="clear" w:fill="FFFFFF"/>
          <w:lang w:eastAsia="zh-CN"/>
        </w:rPr>
        <w:t>五</w:t>
      </w:r>
      <w:r>
        <w:rPr>
          <w:rFonts w:hint="eastAsia" w:ascii="仿宋_GB2312" w:hAnsi="仿宋_GB2312" w:eastAsia="仿宋_GB2312" w:cs="仿宋_GB2312"/>
          <w:b/>
          <w:bCs/>
          <w:i w:val="0"/>
          <w:caps w:val="0"/>
          <w:color w:val="000000"/>
          <w:spacing w:val="0"/>
          <w:sz w:val="32"/>
          <w:szCs w:val="32"/>
          <w:shd w:val="clear" w:fill="FFFFFF"/>
        </w:rPr>
        <w:t>）后续服务。</w:t>
      </w:r>
      <w:r>
        <w:rPr>
          <w:rFonts w:hint="eastAsia" w:ascii="仿宋_GB2312" w:hAnsi="仿宋_GB2312" w:eastAsia="仿宋_GB2312" w:cs="仿宋_GB2312"/>
          <w:i w:val="0"/>
          <w:caps w:val="0"/>
          <w:color w:val="000000"/>
          <w:spacing w:val="0"/>
          <w:sz w:val="32"/>
          <w:szCs w:val="32"/>
          <w:shd w:val="clear" w:fill="FFFFFF"/>
        </w:rPr>
        <w:t>围绕本地区产业发展布局，</w:t>
      </w:r>
      <w:r>
        <w:rPr>
          <w:rFonts w:hint="eastAsia" w:ascii="仿宋_GB2312" w:hAnsi="仿宋_GB2312" w:eastAsia="仿宋_GB2312" w:cs="仿宋_GB2312"/>
          <w:i w:val="0"/>
          <w:caps w:val="0"/>
          <w:color w:val="000000"/>
          <w:spacing w:val="0"/>
          <w:sz w:val="32"/>
          <w:szCs w:val="32"/>
          <w:shd w:val="clear" w:fill="FFFFFF"/>
          <w:lang w:eastAsia="zh-CN"/>
        </w:rPr>
        <w:t>在</w:t>
      </w:r>
      <w:r>
        <w:rPr>
          <w:rFonts w:hint="eastAsia" w:ascii="仿宋_GB2312" w:hAnsi="仿宋_GB2312" w:eastAsia="仿宋_GB2312" w:cs="仿宋_GB2312"/>
          <w:i w:val="0"/>
          <w:caps w:val="0"/>
          <w:color w:val="000000"/>
          <w:spacing w:val="0"/>
          <w:sz w:val="32"/>
          <w:szCs w:val="32"/>
          <w:shd w:val="clear" w:fill="FFFFFF"/>
        </w:rPr>
        <w:t>为项目搭建常态化路演平台</w:t>
      </w:r>
      <w:r>
        <w:rPr>
          <w:rFonts w:hint="eastAsia" w:ascii="仿宋_GB2312" w:hAnsi="仿宋_GB2312" w:eastAsia="仿宋_GB2312" w:cs="仿宋_GB2312"/>
          <w:i w:val="0"/>
          <w:caps w:val="0"/>
          <w:color w:val="000000"/>
          <w:spacing w:val="0"/>
          <w:sz w:val="32"/>
          <w:szCs w:val="32"/>
          <w:shd w:val="clear" w:fill="FFFFFF"/>
          <w:lang w:eastAsia="zh-CN"/>
        </w:rPr>
        <w:t>的同时</w:t>
      </w:r>
      <w:r>
        <w:rPr>
          <w:rFonts w:hint="eastAsia" w:ascii="仿宋_GB2312" w:hAnsi="仿宋_GB2312" w:eastAsia="仿宋_GB2312" w:cs="仿宋_GB2312"/>
          <w:i w:val="0"/>
          <w:caps w:val="0"/>
          <w:color w:val="000000"/>
          <w:spacing w:val="0"/>
          <w:sz w:val="32"/>
          <w:szCs w:val="32"/>
          <w:shd w:val="clear" w:fill="FFFFFF"/>
        </w:rPr>
        <w:t>，提供概念验证、创业孵化、产业场景应用等多种形式服务，并进行后续跟踪与效果评价。</w:t>
      </w:r>
    </w:p>
    <w:p>
      <w:pPr>
        <w:keepNext w:val="0"/>
        <w:keepLines w:val="0"/>
        <w:pageBreakBefore w:val="0"/>
        <w:kinsoku/>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b/>
          <w:bCs/>
          <w:color w:val="000000"/>
          <w:sz w:val="32"/>
          <w:szCs w:val="32"/>
          <w:shd w:val="clear" w:fill="FFFFFF"/>
          <w:lang w:val="en-US" w:eastAsia="zh-CN"/>
        </w:rPr>
        <w:t>（六）活动总结。</w:t>
      </w:r>
      <w:r>
        <w:rPr>
          <w:rFonts w:hint="eastAsia" w:ascii="仿宋_GB2312" w:hAnsi="仿宋_GB2312" w:eastAsia="仿宋_GB2312" w:cs="仿宋_GB2312"/>
          <w:color w:val="000000"/>
          <w:sz w:val="32"/>
          <w:szCs w:val="32"/>
          <w:shd w:val="clear" w:fill="FFFFFF"/>
          <w:lang w:val="en-US" w:eastAsia="zh-CN"/>
        </w:rPr>
        <w:t>全面梳理年度火炬科技成果直通车工作成效，及时总结经验、查找问题，提出改进措施和意见建议，形成工作总结报送工业和信息化部火炬中心。</w:t>
      </w:r>
    </w:p>
    <w:p>
      <w:pPr>
        <w:keepNext w:val="0"/>
        <w:keepLines w:val="0"/>
        <w:pageBreakBefore w:val="0"/>
        <w:numPr>
          <w:ilvl w:val="-1"/>
          <w:numId w:val="0"/>
        </w:numPr>
        <w:kinsoku/>
        <w:overflowPunct/>
        <w:topLinePunct w:val="0"/>
        <w:autoSpaceDE/>
        <w:autoSpaceDN/>
        <w:bidi w:val="0"/>
        <w:adjustRightInd/>
        <w:snapToGrid/>
        <w:spacing w:line="64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职责分工</w:t>
      </w:r>
    </w:p>
    <w:p>
      <w:pPr>
        <w:keepNext w:val="0"/>
        <w:keepLines w:val="0"/>
        <w:pageBreakBefore w:val="0"/>
        <w:numPr>
          <w:ilvl w:val="0"/>
          <w:numId w:val="1"/>
        </w:numPr>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工业和信息化部</w:t>
      </w:r>
      <w:r>
        <w:rPr>
          <w:rFonts w:hint="eastAsia" w:ascii="Times New Roman" w:hAnsi="Times New Roman" w:eastAsia="仿宋_GB2312"/>
          <w:sz w:val="32"/>
          <w:szCs w:val="32"/>
        </w:rPr>
        <w:t>火炬中心</w:t>
      </w:r>
      <w:r>
        <w:rPr>
          <w:rFonts w:hint="eastAsia" w:ascii="Times New Roman" w:hAnsi="Times New Roman" w:eastAsia="仿宋_GB2312"/>
          <w:sz w:val="32"/>
          <w:szCs w:val="32"/>
          <w:lang w:eastAsia="zh-CN"/>
        </w:rPr>
        <w:t>负责</w:t>
      </w:r>
      <w:r>
        <w:rPr>
          <w:rFonts w:hint="eastAsia" w:ascii="Times New Roman" w:hAnsi="Times New Roman" w:eastAsia="仿宋_GB2312"/>
          <w:sz w:val="32"/>
          <w:szCs w:val="32"/>
        </w:rPr>
        <w:t>动员国家高新区</w:t>
      </w:r>
      <w:r>
        <w:rPr>
          <w:rFonts w:hint="eastAsia" w:ascii="Times New Roman" w:hAnsi="Times New Roman" w:eastAsia="仿宋_GB2312"/>
          <w:sz w:val="32"/>
          <w:szCs w:val="32"/>
          <w:lang w:eastAsia="zh-CN"/>
        </w:rPr>
        <w:t>、高校院所、</w:t>
      </w:r>
      <w:r>
        <w:rPr>
          <w:rFonts w:hint="eastAsia" w:ascii="Times New Roman" w:hAnsi="Times New Roman" w:eastAsia="仿宋_GB2312"/>
          <w:sz w:val="32"/>
          <w:szCs w:val="32"/>
        </w:rPr>
        <w:t>技术转移机构、科技</w:t>
      </w:r>
      <w:r>
        <w:rPr>
          <w:rFonts w:hint="eastAsia" w:ascii="Times New Roman" w:hAnsi="Times New Roman" w:eastAsia="仿宋_GB2312"/>
          <w:sz w:val="32"/>
          <w:szCs w:val="32"/>
          <w:lang w:eastAsia="zh-CN"/>
        </w:rPr>
        <w:t>创业孵化载体</w:t>
      </w:r>
      <w:r>
        <w:rPr>
          <w:rFonts w:hint="eastAsia" w:ascii="Times New Roman" w:hAnsi="Times New Roman" w:eastAsia="仿宋_GB2312"/>
          <w:sz w:val="32"/>
          <w:szCs w:val="32"/>
        </w:rPr>
        <w:t>等承办或</w:t>
      </w:r>
      <w:r>
        <w:rPr>
          <w:rFonts w:hint="eastAsia" w:ascii="Times New Roman" w:hAnsi="Times New Roman" w:eastAsia="仿宋_GB2312"/>
          <w:sz w:val="32"/>
          <w:szCs w:val="32"/>
          <w:lang w:eastAsia="zh-CN"/>
        </w:rPr>
        <w:t>深度</w:t>
      </w:r>
      <w:r>
        <w:rPr>
          <w:rFonts w:hint="eastAsia" w:ascii="Times New Roman" w:hAnsi="Times New Roman" w:eastAsia="仿宋_GB2312"/>
          <w:sz w:val="32"/>
          <w:szCs w:val="32"/>
        </w:rPr>
        <w:t>参与</w:t>
      </w:r>
      <w:r>
        <w:rPr>
          <w:rFonts w:hint="eastAsia" w:ascii="Times New Roman" w:hAnsi="Times New Roman" w:eastAsia="仿宋_GB2312"/>
          <w:sz w:val="32"/>
          <w:szCs w:val="32"/>
          <w:lang w:eastAsia="zh-CN"/>
        </w:rPr>
        <w:t>直通车活动。向各承办单位提供科技成果和专家团队推送、技术需求和应用场景挖掘，技术转移机构和投融资机构对接等科技成果转化服务。</w:t>
      </w:r>
      <w:r>
        <w:rPr>
          <w:rFonts w:hint="eastAsia" w:ascii="Times New Roman" w:hAnsi="Times New Roman" w:eastAsia="仿宋_GB2312"/>
          <w:sz w:val="32"/>
          <w:szCs w:val="32"/>
        </w:rPr>
        <w:t>　</w:t>
      </w:r>
    </w:p>
    <w:p>
      <w:pPr>
        <w:keepNext w:val="0"/>
        <w:keepLines w:val="0"/>
        <w:pageBreakBefore w:val="0"/>
        <w:numPr>
          <w:ilvl w:val="-1"/>
          <w:numId w:val="0"/>
        </w:numPr>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二）省级主管部门应统筹考虑本辖区火炬科技成果直通车工作，把火炬科技成果直通车工作作为完善辖区技术市场体系建设，加速产业转型升级的重要举措。组织辖区内各地市（区）、国家高新区积极开展活动申报，指导承办单位将具体工作落实到位。</w:t>
      </w:r>
    </w:p>
    <w:p>
      <w:pPr>
        <w:keepNext w:val="0"/>
        <w:keepLines w:val="0"/>
        <w:pageBreakBefore w:val="0"/>
        <w:numPr>
          <w:ilvl w:val="-1"/>
          <w:numId w:val="0"/>
        </w:numPr>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ascii="Times New Roman" w:hAnsi="Times New Roman" w:eastAsia="仿宋_GB2312"/>
          <w:sz w:val="32"/>
          <w:szCs w:val="32"/>
        </w:rPr>
        <w:t>深圳证券交易所负责</w:t>
      </w:r>
      <w:r>
        <w:rPr>
          <w:rFonts w:hint="eastAsia" w:ascii="Times New Roman" w:hAnsi="Times New Roman" w:eastAsia="仿宋_GB2312"/>
          <w:sz w:val="32"/>
          <w:szCs w:val="32"/>
        </w:rPr>
        <w:t>动员并</w:t>
      </w:r>
      <w:r>
        <w:rPr>
          <w:rFonts w:ascii="Times New Roman" w:hAnsi="Times New Roman" w:eastAsia="仿宋_GB2312"/>
          <w:sz w:val="32"/>
          <w:szCs w:val="32"/>
        </w:rPr>
        <w:t>联系投资机构、科技企业，邀请上市公司、行业内有影响力的企业</w:t>
      </w:r>
      <w:r>
        <w:rPr>
          <w:rFonts w:hint="eastAsia" w:ascii="Times New Roman" w:hAnsi="Times New Roman" w:eastAsia="仿宋_GB2312"/>
          <w:sz w:val="32"/>
          <w:szCs w:val="32"/>
        </w:rPr>
        <w:t>和投资专家</w:t>
      </w:r>
      <w:r>
        <w:rPr>
          <w:rFonts w:hint="eastAsia" w:ascii="Times New Roman" w:hAnsi="Times New Roman" w:eastAsia="仿宋_GB2312"/>
          <w:sz w:val="32"/>
          <w:szCs w:val="32"/>
          <w:lang w:eastAsia="zh-CN"/>
        </w:rPr>
        <w:t>出席</w:t>
      </w:r>
      <w:r>
        <w:rPr>
          <w:rFonts w:ascii="Times New Roman" w:hAnsi="Times New Roman" w:eastAsia="仿宋_GB2312"/>
          <w:sz w:val="32"/>
          <w:szCs w:val="32"/>
        </w:rPr>
        <w:t>路演活动</w:t>
      </w:r>
      <w:r>
        <w:rPr>
          <w:rFonts w:hint="eastAsia" w:ascii="Times New Roman" w:hAnsi="Times New Roman" w:eastAsia="仿宋_GB2312"/>
          <w:sz w:val="32"/>
          <w:szCs w:val="32"/>
        </w:rPr>
        <w:t>，</w:t>
      </w:r>
      <w:r>
        <w:rPr>
          <w:rFonts w:ascii="Times New Roman" w:hAnsi="Times New Roman" w:eastAsia="仿宋_GB2312"/>
          <w:sz w:val="32"/>
          <w:szCs w:val="32"/>
        </w:rPr>
        <w:t>负责</w:t>
      </w:r>
      <w:r>
        <w:rPr>
          <w:rFonts w:hint="eastAsia" w:ascii="Times New Roman" w:hAnsi="Times New Roman" w:eastAsia="仿宋_GB2312"/>
          <w:sz w:val="32"/>
          <w:szCs w:val="32"/>
        </w:rPr>
        <w:t>火炬科技成果直通车</w:t>
      </w:r>
      <w:r>
        <w:rPr>
          <w:rFonts w:ascii="Times New Roman" w:hAnsi="Times New Roman" w:eastAsia="仿宋_GB2312"/>
          <w:sz w:val="32"/>
          <w:szCs w:val="32"/>
        </w:rPr>
        <w:t>活动线上直播和宣传等工作</w:t>
      </w:r>
      <w:r>
        <w:rPr>
          <w:rFonts w:hint="eastAsia" w:ascii="Times New Roman" w:hAnsi="Times New Roman" w:eastAsia="仿宋_GB2312"/>
          <w:sz w:val="32"/>
          <w:szCs w:val="32"/>
          <w:lang w:eastAsia="zh-CN"/>
        </w:rPr>
        <w:t>，在“科融通”平台进行科技成果展示推广</w:t>
      </w:r>
      <w:r>
        <w:rPr>
          <w:rFonts w:ascii="Times New Roman" w:hAnsi="Times New Roman" w:eastAsia="仿宋_GB2312"/>
          <w:sz w:val="32"/>
          <w:szCs w:val="32"/>
        </w:rPr>
        <w:t>。</w:t>
      </w:r>
      <w:r>
        <w:rPr>
          <w:rFonts w:hint="eastAsia" w:ascii="Times New Roman" w:hAnsi="Times New Roman" w:eastAsia="仿宋_GB2312"/>
          <w:sz w:val="32"/>
          <w:szCs w:val="32"/>
        </w:rPr>
        <w:t>国家科技成果网负责向各承办单位定向推送优质科技成果和专家团队。</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黑体"/>
          <w:sz w:val="32"/>
          <w:szCs w:val="32"/>
          <w:lang w:eastAsia="zh-CN"/>
        </w:rPr>
      </w:pPr>
      <w:r>
        <w:rPr>
          <w:rFonts w:hint="eastAsia" w:ascii="Times New Roman" w:hAnsi="Times New Roman" w:eastAsia="仿宋_GB2312"/>
          <w:sz w:val="32"/>
          <w:szCs w:val="32"/>
          <w:lang w:eastAsia="zh-CN"/>
        </w:rPr>
        <w:t>（四）各承办单位</w:t>
      </w:r>
      <w:r>
        <w:rPr>
          <w:rFonts w:hint="eastAsia" w:ascii="Times New Roman" w:hAnsi="Times New Roman" w:eastAsia="仿宋_GB2312"/>
          <w:sz w:val="32"/>
          <w:szCs w:val="32"/>
          <w:lang w:val="en-US" w:eastAsia="zh-CN"/>
        </w:rPr>
        <w:t>负责对接相关科技园区、产业部门、龙头企业和投资机构等，组织开展火炬科技成果直通车活动。</w:t>
      </w:r>
      <w:r>
        <w:rPr>
          <w:rFonts w:hint="eastAsia" w:ascii="Times New Roman" w:hAnsi="Times New Roman" w:eastAsia="仿宋_GB2312"/>
          <w:sz w:val="32"/>
          <w:szCs w:val="32"/>
          <w:lang w:eastAsia="zh-CN"/>
        </w:rPr>
        <w:t>面向本区域（领域）深度挖掘企业技术需求，组织专家团队或委托专业服务机构对需求进行梳理分析和成果匹配对接。</w:t>
      </w:r>
    </w:p>
    <w:p>
      <w:pPr>
        <w:keepNext w:val="0"/>
        <w:keepLines w:val="0"/>
        <w:pageBreakBefore w:val="0"/>
        <w:kinsoku/>
        <w:overflowPunct/>
        <w:topLinePunct w:val="0"/>
        <w:autoSpaceDE/>
        <w:autoSpaceDN/>
        <w:bidi w:val="0"/>
        <w:adjustRightInd/>
        <w:snapToGrid/>
        <w:spacing w:line="640" w:lineRule="exact"/>
        <w:ind w:firstLine="640" w:firstLineChars="200"/>
        <w:textAlignment w:val="auto"/>
      </w:pPr>
      <w:r>
        <w:rPr>
          <w:rFonts w:hint="eastAsia" w:ascii="Times New Roman" w:hAnsi="Times New Roman" w:eastAsia="黑体"/>
          <w:sz w:val="32"/>
          <w:szCs w:val="32"/>
          <w:lang w:eastAsia="zh-CN"/>
        </w:rPr>
        <w:t>五</w:t>
      </w:r>
      <w:r>
        <w:rPr>
          <w:rFonts w:hint="eastAsia" w:ascii="Times New Roman" w:hAnsi="Times New Roman" w:eastAsia="黑体"/>
          <w:sz w:val="32"/>
          <w:szCs w:val="32"/>
        </w:rPr>
        <w:t>、申报要求</w:t>
      </w:r>
    </w:p>
    <w:p>
      <w:pPr>
        <w:keepNext w:val="0"/>
        <w:keepLines w:val="0"/>
        <w:pageBreakBefore w:val="0"/>
        <w:widowControl/>
        <w:shd w:val="clear" w:color="auto" w:fill="FFFFFF"/>
        <w:kinsoku/>
        <w:overflowPunct/>
        <w:topLinePunct w:val="0"/>
        <w:autoSpaceDE/>
        <w:autoSpaceDN/>
        <w:bidi w:val="0"/>
        <w:adjustRightInd/>
        <w:snapToGrid/>
        <w:spacing w:line="640" w:lineRule="exact"/>
        <w:ind w:firstLine="640" w:firstLineChars="200"/>
        <w:textAlignment w:val="auto"/>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（一）</w:t>
      </w:r>
      <w:r>
        <w:rPr>
          <w:rFonts w:hint="eastAsia" w:ascii="Times New Roman" w:hAnsi="Times New Roman" w:eastAsia="仿宋_GB2312"/>
          <w:color w:val="000000"/>
          <w:sz w:val="32"/>
          <w:szCs w:val="32"/>
          <w:lang w:eastAsia="zh-CN" w:bidi="ar"/>
        </w:rPr>
        <w:t>各省级主管部门结合实际需求制定本辖区内“</w:t>
      </w:r>
      <w:r>
        <w:rPr>
          <w:rFonts w:hint="eastAsia" w:ascii="Times New Roman" w:hAnsi="Times New Roman" w:eastAsia="仿宋_GB2312"/>
          <w:color w:val="000000"/>
          <w:sz w:val="32"/>
          <w:szCs w:val="32"/>
          <w:lang w:val="en-US" w:eastAsia="zh-CN" w:bidi="ar"/>
        </w:rPr>
        <w:t>2024年</w:t>
      </w:r>
      <w:r>
        <w:rPr>
          <w:rFonts w:ascii="Times New Roman" w:hAnsi="Times New Roman" w:eastAsia="仿宋_GB2312"/>
          <w:color w:val="000000"/>
          <w:sz w:val="32"/>
          <w:szCs w:val="32"/>
          <w:lang w:bidi="ar"/>
        </w:rPr>
        <w:t>火炬科技成果直通车工作方案</w:t>
      </w:r>
      <w:r>
        <w:rPr>
          <w:rFonts w:hint="eastAsia" w:ascii="Times New Roman" w:hAnsi="Times New Roman" w:eastAsia="仿宋_GB2312"/>
          <w:color w:val="000000"/>
          <w:sz w:val="32"/>
          <w:szCs w:val="32"/>
          <w:lang w:eastAsia="zh-CN" w:bidi="ar"/>
        </w:rPr>
        <w:t>（模板）”</w:t>
      </w:r>
      <w:r>
        <w:rPr>
          <w:rFonts w:ascii="Times New Roman" w:hAnsi="Times New Roman" w:eastAsia="仿宋_GB2312"/>
          <w:color w:val="000000"/>
          <w:sz w:val="32"/>
          <w:szCs w:val="32"/>
          <w:lang w:bidi="ar"/>
        </w:rPr>
        <w:t>（附件），自愿申报</w:t>
      </w:r>
      <w:r>
        <w:rPr>
          <w:rFonts w:hint="eastAsia" w:ascii="Times New Roman" w:hAnsi="Times New Roman" w:eastAsia="仿宋_GB2312"/>
          <w:color w:val="000000"/>
          <w:sz w:val="32"/>
          <w:szCs w:val="32"/>
          <w:lang w:eastAsia="zh-CN" w:bidi="ar"/>
        </w:rPr>
        <w:t>火炬科技成果直通车</w:t>
      </w:r>
      <w:r>
        <w:rPr>
          <w:rFonts w:ascii="Times New Roman" w:hAnsi="Times New Roman" w:eastAsia="仿宋_GB2312"/>
          <w:color w:val="000000"/>
          <w:sz w:val="32"/>
          <w:szCs w:val="32"/>
          <w:lang w:bidi="ar"/>
        </w:rPr>
        <w:t>活动，</w:t>
      </w:r>
      <w:r>
        <w:rPr>
          <w:rFonts w:hint="eastAsia" w:ascii="Times New Roman" w:hAnsi="Times New Roman" w:eastAsia="仿宋_GB2312"/>
          <w:color w:val="000000"/>
          <w:sz w:val="32"/>
          <w:szCs w:val="32"/>
          <w:lang w:eastAsia="zh-CN" w:bidi="ar"/>
        </w:rPr>
        <w:t>并</w:t>
      </w:r>
      <w:r>
        <w:rPr>
          <w:rFonts w:ascii="Times New Roman" w:hAnsi="Times New Roman" w:eastAsia="仿宋_GB2312"/>
          <w:color w:val="000000"/>
          <w:sz w:val="32"/>
          <w:szCs w:val="32"/>
          <w:lang w:bidi="ar"/>
        </w:rPr>
        <w:t>于202</w:t>
      </w:r>
      <w:r>
        <w:rPr>
          <w:rFonts w:hint="eastAsia" w:ascii="Times New Roman" w:hAnsi="Times New Roman" w:eastAsia="仿宋_GB2312"/>
          <w:color w:val="000000"/>
          <w:sz w:val="32"/>
          <w:szCs w:val="32"/>
          <w:lang w:val="en-US" w:eastAsia="zh-CN" w:bidi="ar"/>
        </w:rPr>
        <w:t>4</w:t>
      </w:r>
      <w:r>
        <w:rPr>
          <w:rFonts w:ascii="Times New Roman" w:hAnsi="Times New Roman" w:eastAsia="仿宋_GB2312"/>
          <w:color w:val="000000"/>
          <w:sz w:val="32"/>
          <w:szCs w:val="32"/>
          <w:lang w:bidi="ar"/>
        </w:rPr>
        <w:t>年</w:t>
      </w:r>
      <w:r>
        <w:rPr>
          <w:rFonts w:hint="eastAsia" w:ascii="Times New Roman" w:hAnsi="Times New Roman" w:eastAsia="仿宋_GB2312"/>
          <w:color w:val="000000"/>
          <w:sz w:val="32"/>
          <w:szCs w:val="32"/>
          <w:lang w:val="en-US" w:eastAsia="zh-CN" w:bidi="ar"/>
        </w:rPr>
        <w:t>6</w:t>
      </w:r>
      <w:r>
        <w:rPr>
          <w:rFonts w:ascii="Times New Roman" w:hAnsi="Times New Roman" w:eastAsia="仿宋_GB2312"/>
          <w:color w:val="000000"/>
          <w:sz w:val="32"/>
          <w:szCs w:val="32"/>
          <w:lang w:bidi="ar"/>
        </w:rPr>
        <w:t>月</w:t>
      </w:r>
      <w:r>
        <w:rPr>
          <w:rFonts w:hint="eastAsia" w:ascii="Times New Roman" w:hAnsi="Times New Roman" w:eastAsia="仿宋_GB2312"/>
          <w:color w:val="000000"/>
          <w:sz w:val="32"/>
          <w:szCs w:val="32"/>
          <w:lang w:val="en-US" w:eastAsia="zh-CN" w:bidi="ar"/>
        </w:rPr>
        <w:t>30</w:t>
      </w:r>
      <w:r>
        <w:rPr>
          <w:rFonts w:ascii="Times New Roman" w:hAnsi="Times New Roman" w:eastAsia="仿宋_GB2312"/>
          <w:color w:val="000000"/>
          <w:sz w:val="32"/>
          <w:szCs w:val="32"/>
          <w:lang w:bidi="ar"/>
        </w:rPr>
        <w:t>日前正式函报</w:t>
      </w:r>
      <w:r>
        <w:rPr>
          <w:rFonts w:hint="eastAsia" w:ascii="Times New Roman" w:hAnsi="Times New Roman" w:eastAsia="仿宋_GB2312"/>
          <w:color w:val="000000"/>
          <w:sz w:val="32"/>
          <w:szCs w:val="32"/>
          <w:lang w:eastAsia="zh-CN" w:bidi="ar"/>
        </w:rPr>
        <w:t>工业和信息化部</w:t>
      </w:r>
      <w:r>
        <w:rPr>
          <w:rFonts w:ascii="Times New Roman" w:hAnsi="Times New Roman" w:eastAsia="仿宋_GB2312"/>
          <w:color w:val="000000"/>
          <w:sz w:val="32"/>
          <w:szCs w:val="32"/>
          <w:lang w:bidi="ar"/>
        </w:rPr>
        <w:t>火炬中心，加盖公章的电子扫描件发送至指定工作邮箱。</w:t>
      </w:r>
    </w:p>
    <w:p>
      <w:pPr>
        <w:keepNext w:val="0"/>
        <w:keepLines w:val="0"/>
        <w:pageBreakBefore w:val="0"/>
        <w:widowControl/>
        <w:shd w:val="clear" w:color="auto" w:fill="FFFFFF"/>
        <w:kinsoku/>
        <w:overflowPunct/>
        <w:topLinePunct w:val="0"/>
        <w:autoSpaceDE/>
        <w:autoSpaceDN/>
        <w:bidi w:val="0"/>
        <w:adjustRightInd/>
        <w:snapToGrid/>
        <w:spacing w:line="640" w:lineRule="exact"/>
        <w:ind w:firstLine="640" w:firstLineChars="200"/>
        <w:textAlignment w:val="auto"/>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（二）</w:t>
      </w:r>
      <w:r>
        <w:rPr>
          <w:rFonts w:hint="eastAsia" w:ascii="Times New Roman" w:hAnsi="Times New Roman" w:eastAsia="仿宋_GB2312"/>
          <w:color w:val="000000"/>
          <w:sz w:val="32"/>
          <w:szCs w:val="32"/>
          <w:lang w:eastAsia="zh-CN" w:bidi="ar"/>
        </w:rPr>
        <w:t>工业和信息化部</w:t>
      </w:r>
      <w:r>
        <w:rPr>
          <w:rFonts w:ascii="Times New Roman" w:hAnsi="Times New Roman" w:eastAsia="仿宋_GB2312"/>
          <w:color w:val="000000"/>
          <w:sz w:val="32"/>
          <w:szCs w:val="32"/>
          <w:lang w:bidi="ar"/>
        </w:rPr>
        <w:t>火炬中心根据各地工作方案，结合火炬科技成果直通车的主题、工作基础、组织架构、保障措施等因素，择优确定火炬科技成果直通车承办单位。</w:t>
      </w: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eastAsia="zh-CN"/>
        </w:rPr>
        <w:t>六</w:t>
      </w:r>
      <w:r>
        <w:rPr>
          <w:rFonts w:ascii="Times New Roman" w:hAnsi="Times New Roman" w:eastAsia="黑体"/>
          <w:sz w:val="32"/>
          <w:szCs w:val="32"/>
        </w:rPr>
        <w:t>、联系方式</w:t>
      </w:r>
    </w:p>
    <w:p>
      <w:pPr>
        <w:keepNext w:val="0"/>
        <w:keepLines w:val="0"/>
        <w:pageBreakBefore w:val="0"/>
        <w:kinsoku/>
        <w:overflowPunct/>
        <w:topLinePunct w:val="0"/>
        <w:autoSpaceDE/>
        <w:autoSpaceDN/>
        <w:bidi w:val="0"/>
        <w:adjustRightInd/>
        <w:snapToGrid/>
        <w:spacing w:line="640" w:lineRule="exact"/>
        <w:ind w:firstLine="643" w:firstLineChars="200"/>
        <w:textAlignment w:val="auto"/>
        <w:rPr>
          <w:rFonts w:ascii="Times New Roman" w:hAnsi="Times New Roman" w:eastAsia="仿宋_GB2312"/>
          <w:b/>
          <w:bCs/>
          <w:sz w:val="32"/>
          <w:szCs w:val="32"/>
        </w:rPr>
      </w:pPr>
      <w:r>
        <w:rPr>
          <w:rFonts w:hint="eastAsia" w:ascii="Times New Roman" w:hAnsi="Times New Roman" w:eastAsia="仿宋_GB2312"/>
          <w:b/>
          <w:bCs/>
          <w:sz w:val="32"/>
          <w:szCs w:val="32"/>
          <w:lang w:eastAsia="zh-CN"/>
        </w:rPr>
        <w:t>工业和信息化部</w:t>
      </w:r>
      <w:r>
        <w:rPr>
          <w:rFonts w:ascii="Times New Roman" w:hAnsi="Times New Roman" w:eastAsia="仿宋_GB2312"/>
          <w:b/>
          <w:bCs/>
          <w:sz w:val="32"/>
          <w:szCs w:val="32"/>
        </w:rPr>
        <w:t>火炬中心</w:t>
      </w: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 xml:space="preserve">联系人：王博宇    </w:t>
      </w: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lang w:val="en-US" w:eastAsia="zh-CN"/>
        </w:rPr>
      </w:pPr>
      <w:r>
        <w:rPr>
          <w:rFonts w:ascii="Times New Roman" w:hAnsi="Times New Roman" w:eastAsia="仿宋_GB2312"/>
          <w:sz w:val="32"/>
          <w:szCs w:val="32"/>
        </w:rPr>
        <w:t>电  话：010-</w:t>
      </w:r>
      <w:r>
        <w:rPr>
          <w:rFonts w:hint="eastAsia" w:ascii="Times New Roman" w:hAnsi="Times New Roman" w:eastAsia="仿宋_GB2312"/>
          <w:sz w:val="32"/>
          <w:szCs w:val="32"/>
          <w:lang w:val="en-US" w:eastAsia="zh-CN"/>
        </w:rPr>
        <w:t>68209148  68209144</w:t>
      </w: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邮  箱：</w:t>
      </w:r>
      <w:r>
        <w:rPr>
          <w:rFonts w:hint="eastAsia" w:ascii="Times New Roman" w:hAnsi="Times New Roman" w:eastAsia="仿宋_GB2312"/>
          <w:sz w:val="32"/>
          <w:szCs w:val="32"/>
        </w:rPr>
        <w:t>jissc2@ctp.gov.cn</w:t>
      </w: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地  址：北京市</w:t>
      </w:r>
      <w:r>
        <w:rPr>
          <w:rFonts w:hint="eastAsia" w:ascii="Times New Roman" w:hAnsi="Times New Roman" w:eastAsia="仿宋_GB2312"/>
          <w:sz w:val="32"/>
          <w:szCs w:val="32"/>
          <w:lang w:eastAsia="zh-CN"/>
        </w:rPr>
        <w:t>海淀区万寿路</w:t>
      </w:r>
      <w:r>
        <w:rPr>
          <w:rFonts w:hint="eastAsia" w:ascii="Times New Roman" w:hAnsi="Times New Roman" w:eastAsia="仿宋_GB2312"/>
          <w:sz w:val="32"/>
          <w:szCs w:val="32"/>
          <w:lang w:val="en-US" w:eastAsia="zh-CN"/>
        </w:rPr>
        <w:t>27号院2号楼</w:t>
      </w:r>
    </w:p>
    <w:p>
      <w:pPr>
        <w:keepNext w:val="0"/>
        <w:keepLines w:val="0"/>
        <w:pageBreakBefore w:val="0"/>
        <w:kinsoku/>
        <w:overflowPunct/>
        <w:topLinePunct w:val="0"/>
        <w:autoSpaceDE/>
        <w:autoSpaceDN/>
        <w:bidi w:val="0"/>
        <w:adjustRightInd/>
        <w:snapToGrid/>
        <w:spacing w:line="640" w:lineRule="exact"/>
        <w:ind w:left="1602" w:leftChars="304" w:hanging="964" w:hangingChars="300"/>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深圳证券交易所信息公司</w:t>
      </w:r>
    </w:p>
    <w:p>
      <w:pPr>
        <w:keepNext w:val="0"/>
        <w:keepLines w:val="0"/>
        <w:pageBreakBefore w:val="0"/>
        <w:kinsoku/>
        <w:overflowPunct/>
        <w:topLinePunct w:val="0"/>
        <w:autoSpaceDE/>
        <w:autoSpaceDN/>
        <w:bidi w:val="0"/>
        <w:adjustRightInd/>
        <w:snapToGrid/>
        <w:spacing w:line="640" w:lineRule="exact"/>
        <w:ind w:left="1598" w:leftChars="304" w:hanging="960" w:hangingChars="3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联系人：牛铭泽</w:t>
      </w:r>
    </w:p>
    <w:p>
      <w:pPr>
        <w:keepNext w:val="0"/>
        <w:keepLines w:val="0"/>
        <w:pageBreakBefore w:val="0"/>
        <w:kinsoku/>
        <w:overflowPunct/>
        <w:topLinePunct w:val="0"/>
        <w:autoSpaceDE/>
        <w:autoSpaceDN/>
        <w:bidi w:val="0"/>
        <w:adjustRightInd/>
        <w:snapToGrid/>
        <w:spacing w:line="640" w:lineRule="exact"/>
        <w:ind w:left="1598" w:leftChars="304" w:hanging="960" w:hangingChars="300"/>
        <w:textAlignment w:val="auto"/>
        <w:rPr>
          <w:rFonts w:hint="eastAsia" w:ascii="Times New Roman" w:hAnsi="Times New Roman" w:eastAsia="仿宋_GB2312"/>
          <w:b/>
          <w:bCs/>
          <w:sz w:val="32"/>
          <w:szCs w:val="32"/>
        </w:rPr>
      </w:pPr>
      <w:r>
        <w:rPr>
          <w:rFonts w:hint="eastAsia" w:ascii="Times New Roman" w:hAnsi="Times New Roman" w:eastAsia="仿宋_GB2312"/>
          <w:sz w:val="32"/>
          <w:szCs w:val="32"/>
          <w:lang w:eastAsia="zh-CN"/>
        </w:rPr>
        <w:t>电</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话：</w:t>
      </w:r>
      <w:r>
        <w:rPr>
          <w:rFonts w:hint="eastAsia" w:ascii="Times New Roman" w:hAnsi="Times New Roman" w:eastAsia="仿宋_GB2312"/>
          <w:sz w:val="32"/>
          <w:szCs w:val="32"/>
        </w:rPr>
        <w:t>13326134755</w:t>
      </w:r>
    </w:p>
    <w:p>
      <w:pPr>
        <w:keepNext w:val="0"/>
        <w:keepLines w:val="0"/>
        <w:pageBreakBefore w:val="0"/>
        <w:kinsoku/>
        <w:overflowPunct/>
        <w:topLinePunct w:val="0"/>
        <w:autoSpaceDE/>
        <w:autoSpaceDN/>
        <w:bidi w:val="0"/>
        <w:adjustRightInd/>
        <w:snapToGrid/>
        <w:spacing w:line="640" w:lineRule="exact"/>
        <w:ind w:left="1602" w:leftChars="304" w:hanging="964" w:hangingChars="300"/>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国家科技成果网</w:t>
      </w:r>
    </w:p>
    <w:p>
      <w:pPr>
        <w:keepNext w:val="0"/>
        <w:keepLines w:val="0"/>
        <w:pageBreakBefore w:val="0"/>
        <w:kinsoku/>
        <w:overflowPunct/>
        <w:topLinePunct w:val="0"/>
        <w:autoSpaceDE/>
        <w:autoSpaceDN/>
        <w:bidi w:val="0"/>
        <w:adjustRightInd/>
        <w:snapToGrid/>
        <w:spacing w:line="640" w:lineRule="exact"/>
        <w:ind w:left="1598" w:leftChars="304" w:hanging="960" w:hangingChars="3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联系人：吴海波</w:t>
      </w:r>
      <w:r>
        <w:rPr>
          <w:rFonts w:hint="eastAsia" w:ascii="Times New Roman" w:hAnsi="Times New Roman" w:eastAsia="仿宋_GB2312"/>
          <w:sz w:val="32"/>
          <w:szCs w:val="32"/>
          <w:lang w:val="en-US" w:eastAsia="zh-CN"/>
        </w:rPr>
        <w:t xml:space="preserve">  刘千祥</w:t>
      </w:r>
    </w:p>
    <w:p>
      <w:pPr>
        <w:keepNext w:val="0"/>
        <w:keepLines w:val="0"/>
        <w:pageBreakBefore w:val="0"/>
        <w:kinsoku/>
        <w:overflowPunct/>
        <w:topLinePunct w:val="0"/>
        <w:autoSpaceDE/>
        <w:autoSpaceDN/>
        <w:bidi w:val="0"/>
        <w:adjustRightInd/>
        <w:snapToGrid/>
        <w:spacing w:line="640" w:lineRule="exact"/>
        <w:ind w:left="1598" w:leftChars="304" w:hanging="960" w:hangingChars="3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电</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话：</w:t>
      </w:r>
      <w:r>
        <w:rPr>
          <w:rFonts w:hint="eastAsia" w:ascii="Times New Roman" w:hAnsi="Times New Roman" w:eastAsia="仿宋_GB2312"/>
          <w:sz w:val="32"/>
          <w:szCs w:val="32"/>
        </w:rPr>
        <w:t>010-64454162</w:t>
      </w:r>
      <w:r>
        <w:rPr>
          <w:rFonts w:hint="eastAsia" w:ascii="Times New Roman" w:hAnsi="Times New Roman" w:eastAsia="仿宋_GB2312"/>
          <w:sz w:val="32"/>
          <w:szCs w:val="32"/>
          <w:lang w:val="en-US" w:eastAsia="zh-CN"/>
        </w:rPr>
        <w:t xml:space="preserve">  64444078</w:t>
      </w:r>
    </w:p>
    <w:p>
      <w:pPr>
        <w:pStyle w:val="2"/>
        <w:keepNext w:val="0"/>
        <w:keepLines w:val="0"/>
        <w:pageBreakBefore w:val="0"/>
        <w:kinsoku/>
        <w:overflowPunct/>
        <w:topLinePunct w:val="0"/>
        <w:autoSpaceDE/>
        <w:autoSpaceDN/>
        <w:bidi w:val="0"/>
        <w:adjustRightInd/>
        <w:snapToGrid/>
        <w:spacing w:line="640" w:lineRule="exact"/>
        <w:textAlignment w:val="auto"/>
      </w:pPr>
    </w:p>
    <w:p>
      <w:pPr>
        <w:keepNext w:val="0"/>
        <w:keepLines w:val="0"/>
        <w:pageBreakBefore w:val="0"/>
        <w:kinsoku/>
        <w:overflowPunct/>
        <w:topLinePunct w:val="0"/>
        <w:autoSpaceDE/>
        <w:autoSpaceDN/>
        <w:bidi w:val="0"/>
        <w:adjustRightInd/>
        <w:snapToGrid/>
        <w:spacing w:line="640" w:lineRule="exact"/>
        <w:textAlignment w:val="auto"/>
      </w:pPr>
    </w:p>
    <w:p>
      <w:pPr>
        <w:keepNext w:val="0"/>
        <w:keepLines w:val="0"/>
        <w:pageBreakBefore w:val="0"/>
        <w:kinsoku/>
        <w:overflowPunct/>
        <w:topLinePunct w:val="0"/>
        <w:autoSpaceDE/>
        <w:autoSpaceDN/>
        <w:bidi w:val="0"/>
        <w:adjustRightInd/>
        <w:snapToGrid/>
        <w:spacing w:line="640" w:lineRule="exact"/>
        <w:ind w:left="1598" w:leftChars="304" w:hanging="960" w:hangingChars="3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附件：</w:t>
      </w:r>
      <w:r>
        <w:rPr>
          <w:rFonts w:hint="eastAsia" w:ascii="Times New Roman" w:hAnsi="Times New Roman" w:eastAsia="仿宋_GB2312"/>
          <w:sz w:val="32"/>
          <w:szCs w:val="32"/>
          <w:lang w:val="en-US" w:eastAsia="zh-CN"/>
        </w:rPr>
        <w:t>2024</w:t>
      </w:r>
      <w:r>
        <w:rPr>
          <w:rFonts w:hint="eastAsia" w:ascii="Times New Roman" w:hAnsi="Times New Roman" w:eastAsia="仿宋_GB2312"/>
          <w:sz w:val="32"/>
          <w:szCs w:val="32"/>
        </w:rPr>
        <w:t>年火炬科技成果直通车工作方案</w:t>
      </w:r>
      <w:r>
        <w:rPr>
          <w:rFonts w:hint="eastAsia" w:ascii="Times New Roman" w:hAnsi="Times New Roman" w:eastAsia="仿宋_GB2312"/>
          <w:sz w:val="32"/>
          <w:szCs w:val="32"/>
          <w:lang w:eastAsia="zh-CN"/>
        </w:rPr>
        <w:t>（模板）</w:t>
      </w:r>
    </w:p>
    <w:p>
      <w:pPr>
        <w:keepNext w:val="0"/>
        <w:keepLines w:val="0"/>
        <w:pageBreakBefore w:val="0"/>
        <w:kinsoku/>
        <w:overflowPunct/>
        <w:topLinePunct w:val="0"/>
        <w:autoSpaceDE/>
        <w:autoSpaceDN/>
        <w:bidi w:val="0"/>
        <w:adjustRightInd/>
        <w:snapToGrid/>
        <w:spacing w:line="640" w:lineRule="exact"/>
        <w:ind w:left="1268" w:leftChars="304" w:hanging="630" w:hangingChars="300"/>
        <w:textAlignment w:val="auto"/>
      </w:pPr>
    </w:p>
    <w:p>
      <w:pPr>
        <w:pStyle w:val="2"/>
      </w:pPr>
    </w:p>
    <w:p/>
    <w:p>
      <w:pPr>
        <w:keepNext w:val="0"/>
        <w:keepLines w:val="0"/>
        <w:pageBreakBefore w:val="0"/>
        <w:kinsoku/>
        <w:wordWrap w:val="0"/>
        <w:overflowPunct/>
        <w:topLinePunct w:val="0"/>
        <w:autoSpaceDE/>
        <w:autoSpaceDN/>
        <w:bidi w:val="0"/>
        <w:adjustRightInd/>
        <w:snapToGrid/>
        <w:spacing w:line="640" w:lineRule="exact"/>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工业和信息化部</w:t>
      </w:r>
      <w:r>
        <w:rPr>
          <w:rFonts w:ascii="Times New Roman" w:hAnsi="Times New Roman" w:eastAsia="仿宋_GB2312"/>
          <w:sz w:val="32"/>
          <w:szCs w:val="32"/>
        </w:rPr>
        <w:t xml:space="preserve">火炬中心 </w:t>
      </w:r>
    </w:p>
    <w:p>
      <w:pPr>
        <w:keepNext w:val="0"/>
        <w:keepLines w:val="0"/>
        <w:pageBreakBefore w:val="0"/>
        <w:kinsoku/>
        <w:overflowPunct/>
        <w:topLinePunct w:val="0"/>
        <w:autoSpaceDE/>
        <w:autoSpaceDN/>
        <w:bidi w:val="0"/>
        <w:adjustRightInd/>
        <w:snapToGrid/>
        <w:spacing w:line="640" w:lineRule="exact"/>
        <w:ind w:firstLine="5120" w:firstLineChars="1600"/>
        <w:textAlignment w:val="auto"/>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17</w:t>
      </w:r>
      <w:r>
        <w:rPr>
          <w:rFonts w:ascii="Times New Roman" w:hAnsi="Times New Roman" w:eastAsia="仿宋_GB2312"/>
          <w:sz w:val="32"/>
          <w:szCs w:val="32"/>
        </w:rPr>
        <w:t>日</w:t>
      </w:r>
    </w:p>
    <w:p/>
    <w:p>
      <w:pPr>
        <w:pStyle w:val="2"/>
      </w:pPr>
    </w:p>
    <w:p>
      <w:pPr>
        <w:keepNext w:val="0"/>
        <w:keepLines w:val="0"/>
        <w:pageBreakBefore w:val="0"/>
        <w:kinsoku/>
        <w:overflowPunct/>
        <w:topLinePunct w:val="0"/>
        <w:autoSpaceDE/>
        <w:autoSpaceDN/>
        <w:bidi w:val="0"/>
        <w:adjustRightInd/>
        <w:snapToGrid/>
        <w:spacing w:line="6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（此件主动公开）</w:t>
      </w:r>
      <w:r>
        <w:rPr>
          <w:rFonts w:ascii="Times New Roman" w:hAnsi="Times New Roman" w:eastAsia="仿宋_GB2312"/>
          <w:sz w:val="32"/>
          <w:szCs w:val="32"/>
        </w:rPr>
        <w:br w:type="page"/>
      </w:r>
    </w:p>
    <w:p>
      <w:pPr>
        <w:keepNext/>
        <w:keepLines/>
        <w:outlineLvl w:val="1"/>
        <w:rPr>
          <w:rFonts w:ascii="Times New Roman" w:hAnsi="Times New Roman" w:eastAsia="仿宋_GB2312"/>
          <w:sz w:val="32"/>
          <w:szCs w:val="32"/>
        </w:rPr>
      </w:pPr>
      <w:r>
        <w:rPr>
          <w:rFonts w:ascii="Times New Roman" w:hAnsi="Times New Roman" w:eastAsia="仿宋_GB2312"/>
          <w:sz w:val="32"/>
          <w:szCs w:val="32"/>
        </w:rPr>
        <w:t>附件</w:t>
      </w:r>
    </w:p>
    <w:p>
      <w:pPr>
        <w:spacing w:line="600" w:lineRule="exact"/>
        <w:jc w:val="center"/>
        <w:rPr>
          <w:rFonts w:hint="eastAsia" w:ascii="方正小标宋_GBK" w:hAnsi="方正小标宋_GBK" w:eastAsia="方正小标宋_GBK" w:cs="方正小标宋_GBK"/>
          <w:color w:val="333333"/>
          <w:sz w:val="32"/>
          <w:szCs w:val="32"/>
          <w:lang w:eastAsia="zh-CN"/>
        </w:rPr>
      </w:pPr>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4</w:t>
      </w:r>
      <w:r>
        <w:rPr>
          <w:rFonts w:hint="eastAsia" w:ascii="方正小标宋_GBK" w:hAnsi="方正小标宋_GBK" w:eastAsia="方正小标宋_GBK" w:cs="方正小标宋_GBK"/>
          <w:sz w:val="36"/>
          <w:szCs w:val="36"/>
        </w:rPr>
        <w:t>年火炬科技成果</w:t>
      </w:r>
      <w:r>
        <w:rPr>
          <w:rFonts w:hint="eastAsia" w:ascii="方正小标宋_GBK" w:hAnsi="方正小标宋_GBK" w:eastAsia="方正小标宋_GBK" w:cs="方正小标宋_GBK"/>
          <w:sz w:val="36"/>
          <w:szCs w:val="36"/>
          <w:lang w:eastAsia="zh-CN"/>
        </w:rPr>
        <w:t>直通车工作方案（模板）</w:t>
      </w:r>
    </w:p>
    <w:p>
      <w:pPr>
        <w:spacing w:line="600" w:lineRule="exact"/>
        <w:rPr>
          <w:rFonts w:ascii="Times New Roman" w:hAnsi="Times New Roman"/>
          <w:sz w:val="28"/>
          <w:szCs w:val="28"/>
        </w:rPr>
      </w:pPr>
      <w:r>
        <w:rPr>
          <w:rFonts w:hint="eastAsia" w:ascii="Times New Roman" w:hAnsi="Times New Roman"/>
          <w:sz w:val="28"/>
          <w:szCs w:val="28"/>
          <w:lang w:eastAsia="zh-CN"/>
        </w:rPr>
        <w:t>承办单位</w:t>
      </w:r>
      <w:r>
        <w:rPr>
          <w:rFonts w:hint="eastAsia" w:ascii="Times New Roman" w:hAnsi="Times New Roman"/>
          <w:sz w:val="28"/>
          <w:szCs w:val="28"/>
        </w:rPr>
        <w:t>：</w:t>
      </w:r>
      <w:r>
        <w:rPr>
          <w:rFonts w:hint="eastAsia" w:ascii="Times New Roman" w:hAnsi="Times New Roman"/>
          <w:sz w:val="28"/>
          <w:szCs w:val="28"/>
          <w:lang w:eastAsia="zh-CN"/>
        </w:rPr>
        <w:t>（加盖公章）</w:t>
      </w: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 xml:space="preserve">  联系人：        手机：</w:t>
      </w:r>
    </w:p>
    <w:tbl>
      <w:tblPr>
        <w:tblStyle w:val="11"/>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2825"/>
        <w:gridCol w:w="1417"/>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8999" w:type="dxa"/>
            <w:gridSpan w:val="4"/>
            <w:vAlign w:val="center"/>
          </w:tcPr>
          <w:p>
            <w:pPr>
              <w:rPr>
                <w:rFonts w:ascii="Times New Roman" w:hAnsi="Times New Roman" w:eastAsia="仿宋_GB2312"/>
                <w:sz w:val="28"/>
                <w:szCs w:val="28"/>
              </w:rPr>
            </w:pPr>
            <w:r>
              <w:rPr>
                <w:rFonts w:ascii="Times New Roman" w:hAnsi="Times New Roman" w:eastAsia="仿宋_GB2312"/>
                <w:b/>
                <w:bCs/>
                <w:sz w:val="28"/>
                <w:szCs w:val="28"/>
              </w:rPr>
              <w:t>一、总体思路与目标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8999" w:type="dxa"/>
            <w:gridSpan w:val="4"/>
            <w:vAlign w:val="center"/>
          </w:tcPr>
          <w:p>
            <w:pPr>
              <w:rPr>
                <w:rFonts w:ascii="Times New Roman" w:hAnsi="Times New Roman" w:eastAsia="仿宋_GB2312"/>
                <w:sz w:val="28"/>
                <w:szCs w:val="28"/>
              </w:rPr>
            </w:pPr>
            <w:r>
              <w:rPr>
                <w:rFonts w:ascii="Times New Roman" w:hAnsi="Times New Roman" w:eastAsia="仿宋_GB2312"/>
                <w:b/>
                <w:bCs/>
                <w:sz w:val="28"/>
                <w:szCs w:val="28"/>
              </w:rPr>
              <w:t>二、必要性与基础优势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8999" w:type="dxa"/>
            <w:gridSpan w:val="4"/>
            <w:vAlign w:val="center"/>
          </w:tcPr>
          <w:p>
            <w:pPr>
              <w:rPr>
                <w:rFonts w:ascii="Times New Roman" w:hAnsi="Times New Roman" w:eastAsia="仿宋_GB2312"/>
                <w:sz w:val="28"/>
                <w:szCs w:val="28"/>
              </w:rPr>
            </w:pPr>
            <w:r>
              <w:rPr>
                <w:rFonts w:ascii="Times New Roman" w:hAnsi="Times New Roman" w:eastAsia="仿宋_GB2312"/>
                <w:b/>
                <w:bCs/>
                <w:sz w:val="28"/>
                <w:szCs w:val="28"/>
              </w:rPr>
              <w:t>三、</w:t>
            </w:r>
            <w:r>
              <w:rPr>
                <w:rFonts w:hint="eastAsia" w:ascii="Times New Roman" w:hAnsi="Times New Roman" w:eastAsia="仿宋_GB2312"/>
                <w:b/>
                <w:bCs/>
                <w:sz w:val="28"/>
                <w:szCs w:val="28"/>
              </w:rPr>
              <w:t>组织架构与责任分工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8999" w:type="dxa"/>
            <w:gridSpan w:val="4"/>
            <w:vAlign w:val="center"/>
          </w:tcPr>
          <w:p>
            <w:pPr>
              <w:rPr>
                <w:rFonts w:ascii="Times New Roman" w:hAnsi="Times New Roman" w:eastAsia="仿宋_GB2312"/>
                <w:sz w:val="28"/>
                <w:szCs w:val="28"/>
              </w:rPr>
            </w:pPr>
            <w:r>
              <w:rPr>
                <w:rFonts w:ascii="Times New Roman" w:hAnsi="Times New Roman" w:eastAsia="仿宋_GB2312"/>
                <w:b/>
                <w:bCs/>
                <w:sz w:val="28"/>
                <w:szCs w:val="28"/>
              </w:rPr>
              <w:t>四、支撑保障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999" w:type="dxa"/>
            <w:gridSpan w:val="4"/>
            <w:vAlign w:val="center"/>
          </w:tcPr>
          <w:p>
            <w:pPr>
              <w:rPr>
                <w:rFonts w:ascii="Times New Roman" w:hAnsi="Times New Roman" w:eastAsia="仿宋_GB2312"/>
                <w:sz w:val="28"/>
                <w:szCs w:val="28"/>
              </w:rPr>
            </w:pPr>
            <w:r>
              <w:rPr>
                <w:rFonts w:ascii="Times New Roman" w:hAnsi="Times New Roman" w:eastAsia="仿宋_GB2312"/>
                <w:b/>
                <w:bCs/>
                <w:sz w:val="28"/>
                <w:szCs w:val="28"/>
              </w:rPr>
              <w:t>五、活动安排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670" w:type="dxa"/>
            <w:vAlign w:val="center"/>
          </w:tcPr>
          <w:p>
            <w:pPr>
              <w:rPr>
                <w:rFonts w:ascii="Times New Roman" w:hAnsi="Times New Roman" w:eastAsia="仿宋_GB2312"/>
                <w:sz w:val="28"/>
                <w:szCs w:val="28"/>
              </w:rPr>
            </w:pPr>
            <w:r>
              <w:rPr>
                <w:rFonts w:ascii="Times New Roman" w:hAnsi="Times New Roman" w:eastAsia="仿宋_GB2312"/>
                <w:sz w:val="28"/>
                <w:szCs w:val="28"/>
              </w:rPr>
              <w:t>活动时间</w:t>
            </w:r>
          </w:p>
        </w:tc>
        <w:tc>
          <w:tcPr>
            <w:tcW w:w="6329" w:type="dxa"/>
            <w:gridSpan w:val="3"/>
            <w:vAlign w:val="center"/>
          </w:tcPr>
          <w:p>
            <w:pPr>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12</w:t>
            </w:r>
            <w:r>
              <w:rPr>
                <w:rFonts w:ascii="Times New Roman" w:hAnsi="Times New Roman" w:eastAsia="仿宋_GB2312"/>
                <w:sz w:val="28"/>
                <w:szCs w:val="28"/>
              </w:rPr>
              <w:t>月底前</w:t>
            </w:r>
            <w:r>
              <w:rPr>
                <w:rFonts w:hint="eastAsia" w:ascii="Times New Roman" w:hAnsi="Times New Roman" w:eastAsia="仿宋_GB2312"/>
                <w:sz w:val="28"/>
                <w:szCs w:val="28"/>
              </w:rPr>
              <w:t>完成</w:t>
            </w:r>
            <w:r>
              <w:rPr>
                <w:rFonts w:ascii="Times New Roman" w:hAnsi="Times New Roman"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670" w:type="dxa"/>
            <w:vAlign w:val="center"/>
          </w:tcPr>
          <w:p>
            <w:pPr>
              <w:rPr>
                <w:rFonts w:ascii="Times New Roman" w:hAnsi="Times New Roman" w:eastAsia="仿宋_GB2312"/>
                <w:sz w:val="28"/>
                <w:szCs w:val="28"/>
              </w:rPr>
            </w:pPr>
            <w:r>
              <w:rPr>
                <w:rFonts w:ascii="Times New Roman" w:hAnsi="Times New Roman" w:eastAsia="仿宋_GB2312"/>
                <w:sz w:val="28"/>
                <w:szCs w:val="28"/>
              </w:rPr>
              <w:t>活动地点</w:t>
            </w:r>
          </w:p>
        </w:tc>
        <w:tc>
          <w:tcPr>
            <w:tcW w:w="2825" w:type="dxa"/>
            <w:vAlign w:val="center"/>
          </w:tcPr>
          <w:p>
            <w:pPr>
              <w:rPr>
                <w:rFonts w:ascii="Times New Roman" w:hAnsi="Times New Roman" w:eastAsia="仿宋_GB2312"/>
                <w:sz w:val="28"/>
                <w:szCs w:val="28"/>
              </w:rPr>
            </w:pPr>
            <w:r>
              <w:rPr>
                <w:rFonts w:ascii="Times New Roman" w:hAnsi="Times New Roman" w:eastAsia="仿宋_GB2312"/>
                <w:sz w:val="28"/>
                <w:szCs w:val="28"/>
              </w:rPr>
              <w:t xml:space="preserve">          </w:t>
            </w:r>
          </w:p>
        </w:tc>
        <w:tc>
          <w:tcPr>
            <w:tcW w:w="1417" w:type="dxa"/>
            <w:vAlign w:val="center"/>
          </w:tcPr>
          <w:p>
            <w:pPr>
              <w:rPr>
                <w:rFonts w:ascii="Times New Roman" w:hAnsi="Times New Roman" w:eastAsia="仿宋_GB2312"/>
                <w:sz w:val="28"/>
                <w:szCs w:val="28"/>
              </w:rPr>
            </w:pPr>
            <w:r>
              <w:rPr>
                <w:rFonts w:ascii="Times New Roman" w:hAnsi="Times New Roman" w:eastAsia="仿宋_GB2312"/>
                <w:sz w:val="28"/>
                <w:szCs w:val="28"/>
              </w:rPr>
              <w:t>活动规模</w:t>
            </w:r>
          </w:p>
        </w:tc>
        <w:tc>
          <w:tcPr>
            <w:tcW w:w="2087" w:type="dxa"/>
            <w:vAlign w:val="center"/>
          </w:tcPr>
          <w:p>
            <w:pPr>
              <w:rPr>
                <w:rFonts w:ascii="Times New Roman" w:hAnsi="Times New Roman" w:eastAsia="仿宋_GB2312"/>
                <w:sz w:val="28"/>
                <w:szCs w:val="28"/>
              </w:rPr>
            </w:pPr>
            <w:r>
              <w:rPr>
                <w:rFonts w:ascii="Times New Roman" w:hAnsi="Times New Roman" w:eastAsia="仿宋_GB2312"/>
                <w:sz w:val="28"/>
                <w:szCs w:val="28"/>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2670" w:type="dxa"/>
            <w:vAlign w:val="center"/>
          </w:tcPr>
          <w:p>
            <w:pPr>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活动主题</w:t>
            </w:r>
          </w:p>
        </w:tc>
        <w:tc>
          <w:tcPr>
            <w:tcW w:w="6329" w:type="dxa"/>
            <w:gridSpan w:val="3"/>
            <w:vAlign w:val="center"/>
          </w:tcPr>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2" w:hRule="atLeast"/>
        </w:trPr>
        <w:tc>
          <w:tcPr>
            <w:tcW w:w="2670" w:type="dxa"/>
            <w:vAlign w:val="center"/>
          </w:tcPr>
          <w:p>
            <w:pPr>
              <w:rPr>
                <w:rFonts w:ascii="Times New Roman" w:hAnsi="Times New Roman" w:eastAsia="仿宋_GB2312"/>
                <w:sz w:val="28"/>
                <w:szCs w:val="28"/>
              </w:rPr>
            </w:pPr>
            <w:r>
              <w:rPr>
                <w:rFonts w:hint="eastAsia" w:ascii="Times New Roman" w:hAnsi="Times New Roman" w:eastAsia="仿宋_GB2312"/>
                <w:sz w:val="28"/>
                <w:szCs w:val="28"/>
                <w:lang w:eastAsia="zh-CN"/>
              </w:rPr>
              <w:t>活动</w:t>
            </w:r>
            <w:r>
              <w:rPr>
                <w:rFonts w:ascii="Times New Roman" w:hAnsi="Times New Roman" w:eastAsia="仿宋_GB2312"/>
                <w:sz w:val="28"/>
                <w:szCs w:val="28"/>
              </w:rPr>
              <w:t>日程安排</w:t>
            </w:r>
          </w:p>
        </w:tc>
        <w:tc>
          <w:tcPr>
            <w:tcW w:w="6329" w:type="dxa"/>
            <w:gridSpan w:val="3"/>
            <w:vAlign w:val="center"/>
          </w:tcPr>
          <w:p>
            <w:pPr>
              <w:rPr>
                <w:rFonts w:ascii="Times New Roman" w:hAnsi="Times New Roman" w:eastAsia="仿宋_GB2312"/>
                <w:sz w:val="28"/>
                <w:szCs w:val="28"/>
              </w:rPr>
            </w:pP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sz w:val="28"/>
                              <w:szCs w:val="28"/>
                            </w:rPr>
                          </w:pPr>
                          <w:r>
                            <w:rPr>
                              <w:rFonts w:ascii="Times New Roman" w:hAnsi="Times New Roman"/>
                              <w:sz w:val="28"/>
                              <w:szCs w:val="28"/>
                            </w:rPr>
                            <w:t>—</w:t>
                          </w: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rPr>
                        <w:rFonts w:ascii="Times New Roman" w:hAnsi="Times New Roman"/>
                        <w:sz w:val="28"/>
                        <w:szCs w:val="28"/>
                      </w:rPr>
                    </w:pPr>
                    <w:r>
                      <w:rPr>
                        <w:rFonts w:ascii="Times New Roman" w:hAnsi="Times New Roman"/>
                        <w:sz w:val="28"/>
                        <w:szCs w:val="28"/>
                      </w:rPr>
                      <w:t>—</w:t>
                    </w: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31FF9"/>
    <w:multiLevelType w:val="singleLevel"/>
    <w:tmpl w:val="53F31F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C0105D"/>
    <w:rsid w:val="00BE3786"/>
    <w:rsid w:val="00D605F0"/>
    <w:rsid w:val="00F74B17"/>
    <w:rsid w:val="01681064"/>
    <w:rsid w:val="02187EAC"/>
    <w:rsid w:val="05814102"/>
    <w:rsid w:val="06FB2014"/>
    <w:rsid w:val="0C275B93"/>
    <w:rsid w:val="0CD21B07"/>
    <w:rsid w:val="0ED37D3A"/>
    <w:rsid w:val="11476519"/>
    <w:rsid w:val="127A1B78"/>
    <w:rsid w:val="12D11BC4"/>
    <w:rsid w:val="161404C5"/>
    <w:rsid w:val="16D219E8"/>
    <w:rsid w:val="17C3549B"/>
    <w:rsid w:val="18E04618"/>
    <w:rsid w:val="1D863FD5"/>
    <w:rsid w:val="208D6B62"/>
    <w:rsid w:val="211A5BAE"/>
    <w:rsid w:val="22F56B2F"/>
    <w:rsid w:val="29956D60"/>
    <w:rsid w:val="29DF2F0C"/>
    <w:rsid w:val="29E14AC1"/>
    <w:rsid w:val="2B0F0875"/>
    <w:rsid w:val="2DFF6DE0"/>
    <w:rsid w:val="346D39CE"/>
    <w:rsid w:val="394C4A5A"/>
    <w:rsid w:val="399460C5"/>
    <w:rsid w:val="3D662D91"/>
    <w:rsid w:val="3E1A5306"/>
    <w:rsid w:val="3EBD6F5B"/>
    <w:rsid w:val="3EEE76CE"/>
    <w:rsid w:val="4265290A"/>
    <w:rsid w:val="440630C9"/>
    <w:rsid w:val="46BD4E7B"/>
    <w:rsid w:val="476E1438"/>
    <w:rsid w:val="478E0279"/>
    <w:rsid w:val="49F81FF9"/>
    <w:rsid w:val="4B375EF1"/>
    <w:rsid w:val="502B617A"/>
    <w:rsid w:val="504A1ADB"/>
    <w:rsid w:val="509F0553"/>
    <w:rsid w:val="5297092E"/>
    <w:rsid w:val="55F81C24"/>
    <w:rsid w:val="5AF56456"/>
    <w:rsid w:val="5F4A2B56"/>
    <w:rsid w:val="5F567B9D"/>
    <w:rsid w:val="60160CB4"/>
    <w:rsid w:val="60B50290"/>
    <w:rsid w:val="61BC254B"/>
    <w:rsid w:val="62BE5141"/>
    <w:rsid w:val="650D74D5"/>
    <w:rsid w:val="65F94602"/>
    <w:rsid w:val="66ED01F4"/>
    <w:rsid w:val="6802128A"/>
    <w:rsid w:val="6869266C"/>
    <w:rsid w:val="68B7343E"/>
    <w:rsid w:val="69176B07"/>
    <w:rsid w:val="6C517EF4"/>
    <w:rsid w:val="6F063215"/>
    <w:rsid w:val="70C0105D"/>
    <w:rsid w:val="71547736"/>
    <w:rsid w:val="715E296C"/>
    <w:rsid w:val="71822F0A"/>
    <w:rsid w:val="75523B48"/>
    <w:rsid w:val="79435465"/>
    <w:rsid w:val="7ADC48DF"/>
    <w:rsid w:val="7BAD4AFA"/>
    <w:rsid w:val="7DD12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qFormat/>
    <w:uiPriority w:val="0"/>
    <w:pPr>
      <w:ind w:left="420" w:leftChars="200"/>
    </w:pPr>
    <w:rPr>
      <w:rFonts w:ascii="Times New Roman" w:hAnsi="Times New Roman"/>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438</Words>
  <Characters>2501</Characters>
  <Lines>20</Lines>
  <Paragraphs>5</Paragraphs>
  <TotalTime>427</TotalTime>
  <ScaleCrop>false</ScaleCrop>
  <LinksUpToDate>false</LinksUpToDate>
  <CharactersWithSpaces>2934</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2023-04-07T02:46:00Z</dcterms:created>
  <dc:creator>陈彦</dc:creator>
  <cp:lastModifiedBy>chenjd</cp:lastModifiedBy>
  <cp:lastPrinted>2024-06-17T01:15:00Z</cp:lastPrinted>
  <dcterms:modified xsi:type="dcterms:W3CDTF">2024-06-17T07:01:13Z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99A9902701BE45D689EE27721A5D48AB</vt:lpwstr>
  </property>
</Properties>
</file>