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36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0"/>
          <w:lang w:val="en-US" w:eastAsia="zh-CN"/>
        </w:rPr>
        <w:t>核定为国家火炬特色产业基地名单</w:t>
      </w:r>
    </w:p>
    <w:tbl>
      <w:tblPr>
        <w:tblStyle w:val="4"/>
        <w:tblW w:w="84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6330"/>
        <w:gridCol w:w="12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国家火炬屏山生物基纺织特色产业基地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四川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国家火炬贺州平桂碳酸钙特色产业基地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广西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国家火炬榆林高新区煤化工特色产业基地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国家火炬黄石大冶有色金属材料特色产业基地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湖北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国家火炬黄石西塞山特钢特色产业基地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2"/>
        <w:ind w:firstLine="6160" w:firstLineChars="2200"/>
        <w:rPr>
          <w:rFonts w:hint="default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eastAsia" w:eastAsia="仿宋_GB2312" w:cs="Times New Roman"/>
          <w:kern w:val="2"/>
          <w:sz w:val="28"/>
          <w:szCs w:val="22"/>
          <w:lang w:val="en-US" w:eastAsia="zh-CN" w:bidi="ar-SA"/>
        </w:rPr>
        <w:t>注：排名不分先后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34FEF"/>
    <w:rsid w:val="07E3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2021-01-14T00:55:00Z</dcterms:created>
  <dc:creator>Administrator</dc:creator>
  <cp:lastModifiedBy>Administrator</cp:lastModifiedBy>
  <dcterms:modified xsi:type="dcterms:W3CDTF">2021-01-14T00:56:00Z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